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57FB" w14:textId="77777777" w:rsidR="00E51799" w:rsidRDefault="00E51799" w:rsidP="00E51799">
      <w:pPr>
        <w:pStyle w:val="Heading1"/>
        <w:spacing w:before="0"/>
        <w:jc w:val="right"/>
      </w:pPr>
      <w:r>
        <w:rPr>
          <w:noProof/>
        </w:rPr>
        <w:drawing>
          <wp:anchor distT="0" distB="0" distL="114300" distR="114300" simplePos="0" relativeHeight="251659264" behindDoc="0" locked="0" layoutInCell="1" allowOverlap="1" wp14:anchorId="1EF5BB28" wp14:editId="5419A07B">
            <wp:simplePos x="0" y="0"/>
            <wp:positionH relativeFrom="column">
              <wp:posOffset>56515</wp:posOffset>
            </wp:positionH>
            <wp:positionV relativeFrom="paragraph">
              <wp:posOffset>85725</wp:posOffset>
            </wp:positionV>
            <wp:extent cx="2670175" cy="501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 Primary mark_4c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70175" cy="501015"/>
                    </a:xfrm>
                    <a:prstGeom prst="rect">
                      <a:avLst/>
                    </a:prstGeom>
                  </pic:spPr>
                </pic:pic>
              </a:graphicData>
            </a:graphic>
            <wp14:sizeRelH relativeFrom="page">
              <wp14:pctWidth>0</wp14:pctWidth>
            </wp14:sizeRelH>
            <wp14:sizeRelV relativeFrom="page">
              <wp14:pctHeight>0</wp14:pctHeight>
            </wp14:sizeRelV>
          </wp:anchor>
        </w:drawing>
      </w:r>
      <w:r>
        <w:t>INSTITUTIONAL BIOSAFETY COMMITTEE</w:t>
      </w:r>
    </w:p>
    <w:p w14:paraId="251C1BEA" w14:textId="77777777" w:rsidR="00E51799" w:rsidRDefault="00E51799" w:rsidP="00E51799">
      <w:pPr>
        <w:pStyle w:val="Heading1"/>
        <w:spacing w:before="0"/>
        <w:jc w:val="right"/>
      </w:pPr>
      <w:r>
        <w:t>SAN JOSÉ STATE UNIVERSITY</w:t>
      </w:r>
    </w:p>
    <w:p w14:paraId="4267B0C8" w14:textId="77777777" w:rsidR="00E51799" w:rsidRPr="001D43BB" w:rsidRDefault="00E51799" w:rsidP="00E51799">
      <w:pPr>
        <w:pStyle w:val="Heading1"/>
        <w:spacing w:before="0"/>
        <w:jc w:val="right"/>
        <w:rPr>
          <w:sz w:val="28"/>
        </w:rPr>
      </w:pPr>
      <w:r w:rsidRPr="00672C13">
        <w:rPr>
          <w:sz w:val="28"/>
        </w:rPr>
        <w:t>BIOLOGICAL USE AUTHORIZATION APPLICATION</w:t>
      </w:r>
    </w:p>
    <w:p w14:paraId="2B32743F" w14:textId="72FB4D15" w:rsidR="00DA03A7" w:rsidRDefault="000B532F" w:rsidP="00E51799">
      <w:pPr>
        <w:pStyle w:val="Heading1"/>
        <w:spacing w:before="0"/>
      </w:pPr>
      <w:r>
        <w:rPr>
          <w:sz w:val="28"/>
          <w:szCs w:val="28"/>
        </w:rPr>
        <w:br/>
        <w:t>Attachment C.</w:t>
      </w:r>
      <w:r>
        <w:rPr>
          <w:sz w:val="28"/>
          <w:szCs w:val="28"/>
        </w:rPr>
        <w:br/>
        <w:t>Human or Non-Human Primate Organ, Unfixed Tissue or Cell Cultures (OTCC)</w:t>
      </w:r>
    </w:p>
    <w:p w14:paraId="1895489D" w14:textId="77777777" w:rsidR="00DA03A7" w:rsidRDefault="00DA03A7"/>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
        <w:gridCol w:w="10306"/>
      </w:tblGrid>
      <w:tr w:rsidR="00DA03A7" w14:paraId="17AF9A4F" w14:textId="77777777">
        <w:tc>
          <w:tcPr>
            <w:tcW w:w="10790" w:type="dxa"/>
            <w:gridSpan w:val="2"/>
            <w:tcBorders>
              <w:top w:val="single" w:sz="4" w:space="0" w:color="000000"/>
              <w:left w:val="single" w:sz="4" w:space="0" w:color="000000"/>
              <w:bottom w:val="nil"/>
              <w:right w:val="single" w:sz="4" w:space="0" w:color="000000"/>
            </w:tcBorders>
            <w:shd w:val="clear" w:color="auto" w:fill="auto"/>
          </w:tcPr>
          <w:p w14:paraId="320F8009" w14:textId="77777777" w:rsidR="00DA03A7" w:rsidRDefault="000B532F">
            <w:r>
              <w:t>Check all that apply:</w:t>
            </w:r>
          </w:p>
        </w:tc>
      </w:tr>
      <w:tr w:rsidR="00DA03A7" w14:paraId="3CF1E808" w14:textId="77777777">
        <w:sdt>
          <w:sdtPr>
            <w:id w:val="1019048756"/>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46BF95A7" w14:textId="3794FCAC" w:rsidR="00DA03A7" w:rsidRDefault="009C13D4">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3EDCF00D" w14:textId="77777777" w:rsidR="00DA03A7" w:rsidRDefault="000B532F">
            <w:r>
              <w:t>We will be drawing human blood</w:t>
            </w:r>
          </w:p>
        </w:tc>
      </w:tr>
      <w:tr w:rsidR="00DA03A7" w14:paraId="7739D2DA" w14:textId="77777777">
        <w:sdt>
          <w:sdtPr>
            <w:id w:val="1148795147"/>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275F556C" w14:textId="56C6111F" w:rsidR="00DA03A7" w:rsidRDefault="009C13D4">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0F5CD3E6" w14:textId="77777777" w:rsidR="00DA03A7" w:rsidRDefault="000B532F">
            <w:r>
              <w:t>We will be working with human blood, blood products, or spinal fluid</w:t>
            </w:r>
          </w:p>
        </w:tc>
      </w:tr>
      <w:tr w:rsidR="00DA03A7" w14:paraId="7746E7DB" w14:textId="77777777">
        <w:sdt>
          <w:sdtPr>
            <w:id w:val="-1147125526"/>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005AED29" w14:textId="54545DCC" w:rsidR="00DA03A7" w:rsidRDefault="009C13D4">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3B48EA07" w14:textId="77777777" w:rsidR="00DA03A7" w:rsidRDefault="000B532F">
            <w:r>
              <w:t>We will be working with human body fluids such as urine, saliva, or feces</w:t>
            </w:r>
          </w:p>
        </w:tc>
      </w:tr>
      <w:tr w:rsidR="00DA03A7" w14:paraId="4E9E6F0C" w14:textId="77777777">
        <w:sdt>
          <w:sdtPr>
            <w:id w:val="-441535817"/>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7639B890" w14:textId="09E2B7EE" w:rsidR="00DA03A7" w:rsidRDefault="00901537">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1F6A5DD5" w14:textId="086F7774" w:rsidR="00901537" w:rsidRDefault="000B532F">
            <w:r>
              <w:t xml:space="preserve">We will be working with potentially infectious human materials such as brain, </w:t>
            </w:r>
            <w:r w:rsidR="00532034">
              <w:t xml:space="preserve">central nervous system </w:t>
            </w:r>
            <w:r>
              <w:t>tissues, lymphoid tissues, gut, and bone marrow</w:t>
            </w:r>
          </w:p>
        </w:tc>
      </w:tr>
      <w:tr w:rsidR="00901537" w14:paraId="5CB725AA" w14:textId="77777777">
        <w:sdt>
          <w:sdtPr>
            <w:id w:val="69550291"/>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4CAFE304" w14:textId="77941D7C" w:rsidR="00901537" w:rsidRDefault="00901537">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12A4F0D0" w14:textId="3431DB1B" w:rsidR="00901537" w:rsidRDefault="00901537">
            <w:r>
              <w:t>We will be working with human or non-human primate tissue or cell cultures.</w:t>
            </w:r>
          </w:p>
        </w:tc>
      </w:tr>
      <w:tr w:rsidR="00DA03A7" w14:paraId="3A876E58" w14:textId="77777777">
        <w:sdt>
          <w:sdtPr>
            <w:id w:val="-159084686"/>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2F1701D1" w14:textId="2E553666" w:rsidR="00DA03A7" w:rsidRDefault="009C13D4">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20AD7C54" w14:textId="0F8AD5DE" w:rsidR="00DA03A7" w:rsidRDefault="000B532F" w:rsidP="00E51799">
            <w:r>
              <w:t>We will be introducing recombinant</w:t>
            </w:r>
            <w:r w:rsidR="00E51799">
              <w:t>/synthetic</w:t>
            </w:r>
            <w:r>
              <w:t xml:space="preserve"> </w:t>
            </w:r>
            <w:r w:rsidR="00E51799">
              <w:t>nucleic acids</w:t>
            </w:r>
            <w:r>
              <w:t xml:space="preserve"> into OTCC. (Complete </w:t>
            </w:r>
            <w:hyperlink r:id="rId7">
              <w:r>
                <w:rPr>
                  <w:color w:val="0000FF"/>
                  <w:u w:val="single"/>
                </w:rPr>
                <w:t>Attachment A</w:t>
              </w:r>
            </w:hyperlink>
            <w:r>
              <w:t>)</w:t>
            </w:r>
          </w:p>
        </w:tc>
      </w:tr>
      <w:tr w:rsidR="00DA03A7" w14:paraId="2E3C2B9D" w14:textId="77777777">
        <w:sdt>
          <w:sdtPr>
            <w:id w:val="-299535715"/>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78A0F8E9" w14:textId="2969A13D" w:rsidR="00DA03A7" w:rsidRDefault="009C13D4">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527A05C5" w14:textId="798E6C2F" w:rsidR="00DA03A7" w:rsidRDefault="000B532F">
            <w:r>
              <w:t xml:space="preserve">We will be introducing infectious materials into OTCC. (Complete </w:t>
            </w:r>
            <w:hyperlink r:id="rId8">
              <w:r>
                <w:rPr>
                  <w:color w:val="0000FF"/>
                  <w:u w:val="single"/>
                </w:rPr>
                <w:t>Attachment B</w:t>
              </w:r>
            </w:hyperlink>
            <w:r>
              <w:t>)</w:t>
            </w:r>
          </w:p>
        </w:tc>
      </w:tr>
      <w:tr w:rsidR="00DA03A7" w14:paraId="35CF60A8" w14:textId="77777777">
        <w:sdt>
          <w:sdtPr>
            <w:id w:val="-1839078957"/>
            <w14:checkbox>
              <w14:checked w14:val="0"/>
              <w14:checkedState w14:val="2612" w14:font="MS Gothic"/>
              <w14:uncheckedState w14:val="2610" w14:font="MS Gothic"/>
            </w14:checkbox>
          </w:sdtPr>
          <w:sdtEndPr/>
          <w:sdtContent>
            <w:tc>
              <w:tcPr>
                <w:tcW w:w="484" w:type="dxa"/>
                <w:tcBorders>
                  <w:top w:val="nil"/>
                  <w:left w:val="single" w:sz="4" w:space="0" w:color="000000"/>
                  <w:bottom w:val="nil"/>
                  <w:right w:val="nil"/>
                </w:tcBorders>
                <w:shd w:val="clear" w:color="auto" w:fill="auto"/>
              </w:tcPr>
              <w:p w14:paraId="5561DFBB" w14:textId="66B96030" w:rsidR="00DA03A7" w:rsidRDefault="009C13D4">
                <w:pPr>
                  <w:jc w:val="center"/>
                </w:pPr>
                <w:r>
                  <w:rPr>
                    <w:rFonts w:ascii="MS Gothic" w:eastAsia="MS Gothic" w:hAnsi="MS Gothic" w:hint="eastAsia"/>
                  </w:rPr>
                  <w:t>☐</w:t>
                </w:r>
              </w:p>
            </w:tc>
          </w:sdtContent>
        </w:sdt>
        <w:tc>
          <w:tcPr>
            <w:tcW w:w="10306" w:type="dxa"/>
            <w:tcBorders>
              <w:top w:val="nil"/>
              <w:left w:val="nil"/>
              <w:bottom w:val="nil"/>
              <w:right w:val="single" w:sz="4" w:space="0" w:color="000000"/>
            </w:tcBorders>
            <w:shd w:val="clear" w:color="auto" w:fill="auto"/>
          </w:tcPr>
          <w:p w14:paraId="26D0DD88" w14:textId="20550414" w:rsidR="00DA03A7" w:rsidRDefault="000B532F" w:rsidP="00901537">
            <w:r>
              <w:t>We will be introducing this material into one or more human research participants (</w:t>
            </w:r>
            <w:r w:rsidR="009C13D4">
              <w:t xml:space="preserve">contact the IBC at </w:t>
            </w:r>
            <w:hyperlink r:id="rId9" w:history="1">
              <w:r w:rsidR="00E51799" w:rsidRPr="00197060">
                <w:rPr>
                  <w:rStyle w:val="Hyperlink"/>
                </w:rPr>
                <w:t>biosafety@sjsu.edu</w:t>
              </w:r>
            </w:hyperlink>
            <w:r>
              <w:t>)</w:t>
            </w:r>
          </w:p>
        </w:tc>
      </w:tr>
      <w:tr w:rsidR="00DA03A7" w14:paraId="57E038AA" w14:textId="77777777">
        <w:sdt>
          <w:sdtPr>
            <w:id w:val="-2018144434"/>
            <w14:checkbox>
              <w14:checked w14:val="0"/>
              <w14:checkedState w14:val="2612" w14:font="MS Gothic"/>
              <w14:uncheckedState w14:val="2610" w14:font="MS Gothic"/>
            </w14:checkbox>
          </w:sdtPr>
          <w:sdtEndPr/>
          <w:sdtContent>
            <w:tc>
              <w:tcPr>
                <w:tcW w:w="484" w:type="dxa"/>
                <w:tcBorders>
                  <w:top w:val="nil"/>
                  <w:left w:val="single" w:sz="4" w:space="0" w:color="000000"/>
                  <w:bottom w:val="single" w:sz="4" w:space="0" w:color="000000"/>
                  <w:right w:val="nil"/>
                </w:tcBorders>
                <w:shd w:val="clear" w:color="auto" w:fill="auto"/>
              </w:tcPr>
              <w:p w14:paraId="6FBBD3FC" w14:textId="0489A2DA" w:rsidR="00DA03A7" w:rsidRDefault="009C13D4">
                <w:pPr>
                  <w:jc w:val="center"/>
                </w:pPr>
                <w:r>
                  <w:rPr>
                    <w:rFonts w:ascii="MS Gothic" w:eastAsia="MS Gothic" w:hAnsi="MS Gothic" w:hint="eastAsia"/>
                  </w:rPr>
                  <w:t>☐</w:t>
                </w:r>
              </w:p>
            </w:tc>
          </w:sdtContent>
        </w:sdt>
        <w:tc>
          <w:tcPr>
            <w:tcW w:w="10306" w:type="dxa"/>
            <w:tcBorders>
              <w:top w:val="nil"/>
              <w:left w:val="nil"/>
              <w:bottom w:val="single" w:sz="4" w:space="0" w:color="000000"/>
              <w:right w:val="single" w:sz="4" w:space="0" w:color="000000"/>
            </w:tcBorders>
            <w:shd w:val="clear" w:color="auto" w:fill="auto"/>
          </w:tcPr>
          <w:p w14:paraId="13C06B47" w14:textId="300408AC" w:rsidR="00DA03A7" w:rsidRDefault="000B532F" w:rsidP="00901537">
            <w:r>
              <w:t xml:space="preserve">We will be handling or culturing </w:t>
            </w:r>
            <w:r w:rsidR="00976A0F">
              <w:t xml:space="preserve">volumes of </w:t>
            </w:r>
            <w:r>
              <w:t>10 liters</w:t>
            </w:r>
            <w:r w:rsidR="00976A0F">
              <w:t xml:space="preserve"> or more</w:t>
            </w:r>
            <w:r>
              <w:t xml:space="preserve"> at any one time (</w:t>
            </w:r>
            <w:r w:rsidR="000E78BF">
              <w:t xml:space="preserve">contact the IBC at </w:t>
            </w:r>
            <w:hyperlink r:id="rId10" w:history="1">
              <w:r w:rsidR="00E51799" w:rsidRPr="00197060">
                <w:rPr>
                  <w:rStyle w:val="Hyperlink"/>
                </w:rPr>
                <w:t>biosafety@sjsu.edu</w:t>
              </w:r>
            </w:hyperlink>
            <w:r>
              <w:t>)</w:t>
            </w:r>
          </w:p>
        </w:tc>
      </w:tr>
    </w:tbl>
    <w:p w14:paraId="4FEAC299" w14:textId="77777777" w:rsidR="00DA03A7" w:rsidRDefault="00DA03A7"/>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A03A7" w14:paraId="185D3970" w14:textId="77777777">
        <w:tc>
          <w:tcPr>
            <w:tcW w:w="10790" w:type="dxa"/>
            <w:shd w:val="clear" w:color="auto" w:fill="D9D9D9"/>
          </w:tcPr>
          <w:p w14:paraId="7C38568C" w14:textId="06EAE37A" w:rsidR="00DA03A7" w:rsidRDefault="00976A0F">
            <w:pPr>
              <w:rPr>
                <w:b/>
              </w:rPr>
            </w:pPr>
            <w:r>
              <w:t xml:space="preserve">A Standard Operating Procedure (SOP) must be attached that describes </w:t>
            </w:r>
            <w:r w:rsidR="000B532F">
              <w:t xml:space="preserve">your methods for work with OTCC. A detailed step-by-step protocol is not necessary, but provide sufficient information on your procedures so that the committee can identify the steps that involve the greatest likelihood of worker or environmental exposure to biohazardous materials. </w:t>
            </w:r>
            <w:r w:rsidR="000B532F" w:rsidRPr="009C13D4">
              <w:rPr>
                <w:bCs/>
              </w:rPr>
              <w:t>Include the steps that will be conducted in a biological safety cabinet (including reagent and construct preparation).</w:t>
            </w:r>
            <w:r>
              <w:rPr>
                <w:bCs/>
              </w:rPr>
              <w:t xml:space="preserve"> Consult the SOP template and the sample OTCC SOP for other required components.</w:t>
            </w:r>
          </w:p>
        </w:tc>
      </w:tr>
    </w:tbl>
    <w:p w14:paraId="5FA97E59" w14:textId="77777777" w:rsidR="009C13D4" w:rsidRDefault="009C13D4">
      <w:pPr>
        <w:sectPr w:rsidR="009C13D4">
          <w:footerReference w:type="default" r:id="rId11"/>
          <w:pgSz w:w="12240" w:h="15840"/>
          <w:pgMar w:top="720" w:right="720" w:bottom="720" w:left="720" w:header="720" w:footer="720" w:gutter="0"/>
          <w:pgNumType w:start="1"/>
          <w:cols w:space="720"/>
        </w:sectPr>
      </w:pPr>
    </w:p>
    <w:p w14:paraId="5189899B" w14:textId="7172E433" w:rsidR="00DA03A7" w:rsidRDefault="00DA03A7"/>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1"/>
        <w:gridCol w:w="8019"/>
      </w:tblGrid>
      <w:tr w:rsidR="00DA03A7" w14:paraId="18025B95" w14:textId="77777777">
        <w:tc>
          <w:tcPr>
            <w:tcW w:w="10790" w:type="dxa"/>
            <w:gridSpan w:val="2"/>
            <w:shd w:val="clear" w:color="auto" w:fill="D9D9D9"/>
          </w:tcPr>
          <w:p w14:paraId="2470D75A" w14:textId="1138585D" w:rsidR="00DA03A7" w:rsidRDefault="000B532F" w:rsidP="00E51799">
            <w:pPr>
              <w:pStyle w:val="Heading1"/>
              <w:keepNext w:val="0"/>
              <w:keepLines/>
              <w:spacing w:before="60"/>
              <w:rPr>
                <w:sz w:val="28"/>
                <w:szCs w:val="28"/>
              </w:rPr>
            </w:pPr>
            <w:r>
              <w:rPr>
                <w:sz w:val="28"/>
                <w:szCs w:val="28"/>
              </w:rPr>
              <w:t>Unfixed Human and Non-Human Primate Source Material</w:t>
            </w:r>
            <w:r w:rsidR="003973A4">
              <w:rPr>
                <w:sz w:val="28"/>
                <w:szCs w:val="28"/>
              </w:rPr>
              <w:t>*</w:t>
            </w:r>
          </w:p>
        </w:tc>
      </w:tr>
      <w:tr w:rsidR="00DA03A7" w14:paraId="707FAFDD" w14:textId="77777777">
        <w:tc>
          <w:tcPr>
            <w:tcW w:w="2771" w:type="dxa"/>
            <w:shd w:val="clear" w:color="auto" w:fill="D9D9D9"/>
          </w:tcPr>
          <w:p w14:paraId="2D802C56" w14:textId="77777777" w:rsidR="00DA03A7" w:rsidRDefault="000B532F">
            <w:pPr>
              <w:keepLines/>
            </w:pPr>
            <w:r>
              <w:t>Material</w:t>
            </w:r>
          </w:p>
        </w:tc>
        <w:tc>
          <w:tcPr>
            <w:tcW w:w="8019" w:type="dxa"/>
            <w:shd w:val="clear" w:color="auto" w:fill="D9D9D9"/>
          </w:tcPr>
          <w:p w14:paraId="2931A47A" w14:textId="77777777" w:rsidR="00DA03A7" w:rsidRDefault="000B532F">
            <w:pPr>
              <w:keepLines/>
            </w:pPr>
            <w:r>
              <w:t>Characterization</w:t>
            </w:r>
          </w:p>
        </w:tc>
      </w:tr>
      <w:tr w:rsidR="00DA03A7" w14:paraId="1CB5B59E" w14:textId="77777777">
        <w:tc>
          <w:tcPr>
            <w:tcW w:w="2771" w:type="dxa"/>
          </w:tcPr>
          <w:p w14:paraId="6D8A9F6D" w14:textId="2B416AAB" w:rsidR="00DA03A7" w:rsidRDefault="00A42801">
            <w:pPr>
              <w:keepLines/>
              <w:ind w:left="270" w:hanging="270"/>
            </w:pPr>
            <w:sdt>
              <w:sdtPr>
                <w:id w:val="563760774"/>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t xml:space="preserve"> </w:t>
            </w:r>
            <w:r w:rsidR="000B532F">
              <w:t>Blood, serum, plasma, or other body fluids</w:t>
            </w:r>
          </w:p>
        </w:tc>
        <w:tc>
          <w:tcPr>
            <w:tcW w:w="8019" w:type="dxa"/>
          </w:tcPr>
          <w:p w14:paraId="7A131965" w14:textId="7C2583F4" w:rsidR="00DA03A7" w:rsidRDefault="000B532F">
            <w:pPr>
              <w:keepLines/>
              <w:jc w:val="both"/>
              <w:rPr>
                <w:sz w:val="20"/>
                <w:szCs w:val="20"/>
              </w:rPr>
            </w:pPr>
            <w:r>
              <w:rPr>
                <w:sz w:val="20"/>
                <w:szCs w:val="20"/>
              </w:rPr>
              <w:t xml:space="preserve">Source (Provide Organization &amp; Location): </w:t>
            </w:r>
          </w:p>
          <w:p w14:paraId="49C2412F" w14:textId="77777777" w:rsidR="00DA03A7" w:rsidRDefault="000B532F">
            <w:pPr>
              <w:keepLines/>
              <w:jc w:val="both"/>
              <w:rPr>
                <w:sz w:val="20"/>
                <w:szCs w:val="20"/>
              </w:rPr>
            </w:pPr>
            <w:r>
              <w:rPr>
                <w:sz w:val="20"/>
                <w:szCs w:val="20"/>
              </w:rPr>
              <w:t xml:space="preserve">Subject or Population Description: </w:t>
            </w:r>
          </w:p>
          <w:p w14:paraId="3C4B8DE7" w14:textId="77777777" w:rsidR="00DA03A7" w:rsidRDefault="000B532F">
            <w:pPr>
              <w:keepLines/>
              <w:jc w:val="both"/>
              <w:rPr>
                <w:sz w:val="20"/>
                <w:szCs w:val="20"/>
              </w:rPr>
            </w:pPr>
            <w:r>
              <w:rPr>
                <w:sz w:val="20"/>
                <w:szCs w:val="20"/>
              </w:rPr>
              <w:t xml:space="preserve">Specimen: </w:t>
            </w:r>
            <w:r>
              <w:rPr>
                <w:sz w:val="20"/>
                <w:szCs w:val="20"/>
              </w:rPr>
              <w:br/>
              <w:t xml:space="preserve">Volume/Amount: </w:t>
            </w:r>
          </w:p>
          <w:p w14:paraId="398FAAFD" w14:textId="77777777" w:rsidR="00DA03A7" w:rsidRDefault="000B532F">
            <w:pPr>
              <w:keepLines/>
              <w:jc w:val="both"/>
              <w:rPr>
                <w:sz w:val="20"/>
                <w:szCs w:val="20"/>
              </w:rPr>
            </w:pPr>
            <w:r>
              <w:rPr>
                <w:sz w:val="20"/>
                <w:szCs w:val="20"/>
              </w:rPr>
              <w:t>Tested for HIV, HBV, and HCV?</w:t>
            </w:r>
          </w:p>
          <w:p w14:paraId="579F7E1B" w14:textId="4AD11298" w:rsidR="00DA03A7" w:rsidRDefault="00A42801">
            <w:pPr>
              <w:keepLines/>
              <w:rPr>
                <w:sz w:val="20"/>
                <w:szCs w:val="20"/>
              </w:rPr>
            </w:pPr>
            <w:sdt>
              <w:sdtPr>
                <w:id w:val="-2123677914"/>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0B532F">
              <w:rPr>
                <w:sz w:val="20"/>
                <w:szCs w:val="20"/>
              </w:rPr>
              <w:t xml:space="preserve"> Not Tested    </w:t>
            </w:r>
            <w:sdt>
              <w:sdtPr>
                <w:id w:val="611259602"/>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Tested negative   </w:t>
            </w:r>
            <w:sdt>
              <w:sdtPr>
                <w:id w:val="-246581402"/>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Positive for: </w:t>
            </w:r>
          </w:p>
        </w:tc>
      </w:tr>
      <w:tr w:rsidR="00DA03A7" w14:paraId="217E40CA" w14:textId="77777777">
        <w:tc>
          <w:tcPr>
            <w:tcW w:w="2771" w:type="dxa"/>
          </w:tcPr>
          <w:p w14:paraId="02051FC8" w14:textId="3E470676" w:rsidR="00DA03A7" w:rsidRDefault="00A42801">
            <w:pPr>
              <w:keepLines/>
              <w:ind w:left="619" w:hanging="619"/>
              <w:jc w:val="both"/>
            </w:pPr>
            <w:sdt>
              <w:sdtPr>
                <w:id w:val="1259875405"/>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t xml:space="preserve"> </w:t>
            </w:r>
            <w:r w:rsidR="000B532F">
              <w:t>Blood-derived product</w:t>
            </w:r>
          </w:p>
        </w:tc>
        <w:tc>
          <w:tcPr>
            <w:tcW w:w="8019" w:type="dxa"/>
          </w:tcPr>
          <w:p w14:paraId="19A0E3AC" w14:textId="77777777" w:rsidR="00DA03A7" w:rsidRDefault="000B532F">
            <w:pPr>
              <w:keepLines/>
              <w:jc w:val="both"/>
              <w:rPr>
                <w:sz w:val="20"/>
                <w:szCs w:val="20"/>
              </w:rPr>
            </w:pPr>
            <w:r>
              <w:rPr>
                <w:sz w:val="20"/>
                <w:szCs w:val="20"/>
              </w:rPr>
              <w:t xml:space="preserve">Source (Provide Organization &amp; Location) : </w:t>
            </w:r>
          </w:p>
          <w:p w14:paraId="4C4AF0D0" w14:textId="77777777" w:rsidR="00DA03A7" w:rsidRDefault="000B532F">
            <w:pPr>
              <w:keepLines/>
              <w:jc w:val="both"/>
              <w:rPr>
                <w:sz w:val="20"/>
                <w:szCs w:val="20"/>
              </w:rPr>
            </w:pPr>
            <w:r>
              <w:rPr>
                <w:sz w:val="20"/>
                <w:szCs w:val="20"/>
              </w:rPr>
              <w:t xml:space="preserve">Subject or Population Description: </w:t>
            </w:r>
          </w:p>
          <w:p w14:paraId="7205364C" w14:textId="77777777" w:rsidR="00DA03A7" w:rsidRDefault="000B532F">
            <w:pPr>
              <w:keepLines/>
              <w:jc w:val="both"/>
              <w:rPr>
                <w:sz w:val="20"/>
                <w:szCs w:val="20"/>
              </w:rPr>
            </w:pPr>
            <w:r>
              <w:rPr>
                <w:sz w:val="20"/>
                <w:szCs w:val="20"/>
              </w:rPr>
              <w:t xml:space="preserve">Specimen: </w:t>
            </w:r>
            <w:r>
              <w:rPr>
                <w:sz w:val="20"/>
                <w:szCs w:val="20"/>
              </w:rPr>
              <w:br/>
              <w:t xml:space="preserve">Volume/Amount: </w:t>
            </w:r>
          </w:p>
          <w:p w14:paraId="4D01008A" w14:textId="77777777" w:rsidR="00DA03A7" w:rsidRDefault="000B532F">
            <w:pPr>
              <w:keepLines/>
              <w:jc w:val="both"/>
              <w:rPr>
                <w:sz w:val="20"/>
                <w:szCs w:val="20"/>
              </w:rPr>
            </w:pPr>
            <w:r>
              <w:rPr>
                <w:sz w:val="20"/>
                <w:szCs w:val="20"/>
              </w:rPr>
              <w:t>Tested for HIV, HBV, and HCV?</w:t>
            </w:r>
          </w:p>
          <w:p w14:paraId="3A7E7C95" w14:textId="20248CBB" w:rsidR="00DA03A7" w:rsidRDefault="00A42801">
            <w:pPr>
              <w:keepLines/>
              <w:jc w:val="both"/>
              <w:rPr>
                <w:sz w:val="20"/>
                <w:szCs w:val="20"/>
              </w:rPr>
            </w:pPr>
            <w:sdt>
              <w:sdtPr>
                <w:id w:val="1158412923"/>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0B532F">
              <w:rPr>
                <w:sz w:val="20"/>
                <w:szCs w:val="20"/>
              </w:rPr>
              <w:t xml:space="preserve">Not Tested    </w:t>
            </w:r>
            <w:sdt>
              <w:sdtPr>
                <w:id w:val="1185017088"/>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Tested negative   </w:t>
            </w:r>
            <w:sdt>
              <w:sdtPr>
                <w:id w:val="470492943"/>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Positive for: </w:t>
            </w:r>
          </w:p>
        </w:tc>
      </w:tr>
      <w:tr w:rsidR="00DA03A7" w14:paraId="6FC0EEC0" w14:textId="77777777">
        <w:tc>
          <w:tcPr>
            <w:tcW w:w="2771" w:type="dxa"/>
          </w:tcPr>
          <w:p w14:paraId="03884500" w14:textId="6E0A2674" w:rsidR="00DA03A7" w:rsidRDefault="00A42801">
            <w:pPr>
              <w:keepLines/>
              <w:ind w:left="619" w:hanging="619"/>
              <w:jc w:val="both"/>
            </w:pPr>
            <w:sdt>
              <w:sdtPr>
                <w:id w:val="-1726365729"/>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t xml:space="preserve"> </w:t>
            </w:r>
            <w:r w:rsidR="000B532F">
              <w:t>Tissue</w:t>
            </w:r>
          </w:p>
        </w:tc>
        <w:tc>
          <w:tcPr>
            <w:tcW w:w="8019" w:type="dxa"/>
          </w:tcPr>
          <w:p w14:paraId="1DCBCCA5" w14:textId="4644102A" w:rsidR="00DA03A7" w:rsidRDefault="000B532F">
            <w:pPr>
              <w:keepLines/>
              <w:jc w:val="both"/>
              <w:rPr>
                <w:sz w:val="20"/>
                <w:szCs w:val="20"/>
              </w:rPr>
            </w:pPr>
            <w:r>
              <w:rPr>
                <w:sz w:val="20"/>
                <w:szCs w:val="20"/>
              </w:rPr>
              <w:t xml:space="preserve">Source (Provide Organization &amp; Location): </w:t>
            </w:r>
          </w:p>
          <w:p w14:paraId="2E769FE6" w14:textId="77777777" w:rsidR="00DA03A7" w:rsidRDefault="000B532F">
            <w:pPr>
              <w:keepLines/>
              <w:jc w:val="both"/>
              <w:rPr>
                <w:sz w:val="20"/>
                <w:szCs w:val="20"/>
              </w:rPr>
            </w:pPr>
            <w:r>
              <w:rPr>
                <w:sz w:val="20"/>
                <w:szCs w:val="20"/>
              </w:rPr>
              <w:t xml:space="preserve">Subject or Population Description: </w:t>
            </w:r>
          </w:p>
          <w:p w14:paraId="17E0F8BF" w14:textId="77777777" w:rsidR="00DA03A7" w:rsidRDefault="000B532F">
            <w:pPr>
              <w:keepLines/>
              <w:jc w:val="both"/>
              <w:rPr>
                <w:sz w:val="20"/>
                <w:szCs w:val="20"/>
              </w:rPr>
            </w:pPr>
            <w:r>
              <w:rPr>
                <w:sz w:val="20"/>
                <w:szCs w:val="20"/>
              </w:rPr>
              <w:t xml:space="preserve">Specimen: </w:t>
            </w:r>
            <w:r>
              <w:rPr>
                <w:sz w:val="20"/>
                <w:szCs w:val="20"/>
              </w:rPr>
              <w:br/>
              <w:t xml:space="preserve">Volume/Amount: </w:t>
            </w:r>
          </w:p>
          <w:p w14:paraId="2CB38816" w14:textId="77777777" w:rsidR="00DA03A7" w:rsidRDefault="000B532F">
            <w:pPr>
              <w:keepLines/>
              <w:jc w:val="both"/>
              <w:rPr>
                <w:sz w:val="20"/>
                <w:szCs w:val="20"/>
              </w:rPr>
            </w:pPr>
            <w:r>
              <w:rPr>
                <w:sz w:val="20"/>
                <w:szCs w:val="20"/>
              </w:rPr>
              <w:t>Tested for HIV, HBV, and HCV?</w:t>
            </w:r>
          </w:p>
          <w:p w14:paraId="7E787F84" w14:textId="0C0F67F7" w:rsidR="00DA03A7" w:rsidRDefault="00A42801">
            <w:pPr>
              <w:keepLines/>
              <w:jc w:val="both"/>
              <w:rPr>
                <w:sz w:val="20"/>
                <w:szCs w:val="20"/>
              </w:rPr>
            </w:pPr>
            <w:sdt>
              <w:sdtPr>
                <w:id w:val="121353194"/>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0B532F">
              <w:rPr>
                <w:sz w:val="20"/>
                <w:szCs w:val="20"/>
              </w:rPr>
              <w:t xml:space="preserve"> Not Tested    </w:t>
            </w:r>
            <w:sdt>
              <w:sdtPr>
                <w:id w:val="172222748"/>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Tested negative   </w:t>
            </w:r>
            <w:sdt>
              <w:sdtPr>
                <w:id w:val="772364043"/>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Positive for: </w:t>
            </w:r>
          </w:p>
        </w:tc>
        <w:bookmarkStart w:id="0" w:name="_GoBack"/>
        <w:bookmarkEnd w:id="0"/>
      </w:tr>
      <w:tr w:rsidR="00DA03A7" w14:paraId="708C3C27" w14:textId="77777777">
        <w:tc>
          <w:tcPr>
            <w:tcW w:w="2771" w:type="dxa"/>
          </w:tcPr>
          <w:p w14:paraId="57942912" w14:textId="7CA86D1E" w:rsidR="00DA03A7" w:rsidRDefault="00A42801">
            <w:pPr>
              <w:keepLines/>
              <w:ind w:left="619" w:hanging="619"/>
              <w:jc w:val="both"/>
            </w:pPr>
            <w:sdt>
              <w:sdtPr>
                <w:id w:val="1919904223"/>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t xml:space="preserve"> </w:t>
            </w:r>
            <w:r w:rsidR="000B532F">
              <w:t>Cells - primary</w:t>
            </w:r>
          </w:p>
        </w:tc>
        <w:tc>
          <w:tcPr>
            <w:tcW w:w="8019" w:type="dxa"/>
          </w:tcPr>
          <w:p w14:paraId="69F871FA" w14:textId="77777777" w:rsidR="00DA03A7" w:rsidRDefault="000B532F">
            <w:pPr>
              <w:keepLines/>
              <w:jc w:val="both"/>
              <w:rPr>
                <w:sz w:val="20"/>
                <w:szCs w:val="20"/>
              </w:rPr>
            </w:pPr>
            <w:r>
              <w:rPr>
                <w:sz w:val="20"/>
                <w:szCs w:val="20"/>
              </w:rPr>
              <w:t xml:space="preserve">Designation and provider of each cell type/line: </w:t>
            </w:r>
          </w:p>
          <w:p w14:paraId="7B3966DF" w14:textId="3C2D0415" w:rsidR="00DA03A7" w:rsidRDefault="000B532F">
            <w:pPr>
              <w:keepLines/>
              <w:jc w:val="both"/>
              <w:rPr>
                <w:sz w:val="20"/>
                <w:szCs w:val="20"/>
              </w:rPr>
            </w:pPr>
            <w:r>
              <w:rPr>
                <w:sz w:val="20"/>
                <w:szCs w:val="20"/>
              </w:rPr>
              <w:t xml:space="preserve">Source (Provide Organization &amp; Location): </w:t>
            </w:r>
          </w:p>
          <w:p w14:paraId="642C7E28" w14:textId="77777777" w:rsidR="00DA03A7" w:rsidRDefault="000B532F">
            <w:pPr>
              <w:keepLines/>
              <w:jc w:val="both"/>
              <w:rPr>
                <w:sz w:val="20"/>
                <w:szCs w:val="20"/>
              </w:rPr>
            </w:pPr>
            <w:r>
              <w:rPr>
                <w:sz w:val="20"/>
                <w:szCs w:val="20"/>
              </w:rPr>
              <w:t xml:space="preserve">Subject or Population Description: </w:t>
            </w:r>
          </w:p>
          <w:p w14:paraId="19F0BC32" w14:textId="77777777" w:rsidR="00DA03A7" w:rsidRDefault="000B532F">
            <w:pPr>
              <w:keepLines/>
              <w:jc w:val="both"/>
              <w:rPr>
                <w:sz w:val="20"/>
                <w:szCs w:val="20"/>
              </w:rPr>
            </w:pPr>
            <w:r>
              <w:rPr>
                <w:sz w:val="20"/>
                <w:szCs w:val="20"/>
              </w:rPr>
              <w:t xml:space="preserve">Specimen: </w:t>
            </w:r>
            <w:r>
              <w:rPr>
                <w:sz w:val="20"/>
                <w:szCs w:val="20"/>
              </w:rPr>
              <w:br/>
              <w:t xml:space="preserve">Volume/Amount: </w:t>
            </w:r>
          </w:p>
          <w:p w14:paraId="437080B6" w14:textId="77777777" w:rsidR="00DA03A7" w:rsidRDefault="000B532F">
            <w:pPr>
              <w:keepLines/>
              <w:jc w:val="both"/>
              <w:rPr>
                <w:sz w:val="20"/>
                <w:szCs w:val="20"/>
              </w:rPr>
            </w:pPr>
            <w:r>
              <w:rPr>
                <w:sz w:val="20"/>
                <w:szCs w:val="20"/>
              </w:rPr>
              <w:t>Tested for HIV, HBV, and HCV?</w:t>
            </w:r>
          </w:p>
          <w:p w14:paraId="4E06A8F2" w14:textId="3879BEC6" w:rsidR="00DA03A7" w:rsidRDefault="00A42801">
            <w:pPr>
              <w:keepLines/>
              <w:jc w:val="both"/>
              <w:rPr>
                <w:sz w:val="20"/>
                <w:szCs w:val="20"/>
              </w:rPr>
            </w:pPr>
            <w:sdt>
              <w:sdtPr>
                <w:id w:val="-1203399487"/>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Not Tested    </w:t>
            </w:r>
            <w:sdt>
              <w:sdtPr>
                <w:id w:val="1291405490"/>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Tested negative   </w:t>
            </w:r>
            <w:sdt>
              <w:sdtPr>
                <w:id w:val="-325968756"/>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rPr>
                <w:sz w:val="20"/>
                <w:szCs w:val="20"/>
              </w:rPr>
              <w:t xml:space="preserve"> </w:t>
            </w:r>
            <w:r w:rsidR="000B532F">
              <w:rPr>
                <w:sz w:val="20"/>
                <w:szCs w:val="20"/>
              </w:rPr>
              <w:t xml:space="preserve">Positive for: </w:t>
            </w:r>
          </w:p>
        </w:tc>
      </w:tr>
      <w:tr w:rsidR="00DA03A7" w14:paraId="3951CDA5" w14:textId="77777777">
        <w:tc>
          <w:tcPr>
            <w:tcW w:w="2771" w:type="dxa"/>
          </w:tcPr>
          <w:p w14:paraId="4EECA81E" w14:textId="2608E8A1" w:rsidR="00DA03A7" w:rsidRDefault="00A42801">
            <w:pPr>
              <w:keepLines/>
              <w:ind w:left="619" w:hanging="619"/>
              <w:jc w:val="both"/>
            </w:pPr>
            <w:sdt>
              <w:sdtPr>
                <w:id w:val="181791031"/>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9C13D4">
              <w:t xml:space="preserve"> </w:t>
            </w:r>
            <w:r w:rsidR="000B532F">
              <w:t>Cell lines</w:t>
            </w:r>
          </w:p>
        </w:tc>
        <w:tc>
          <w:tcPr>
            <w:tcW w:w="8019" w:type="dxa"/>
          </w:tcPr>
          <w:p w14:paraId="67FA5BCA" w14:textId="77777777" w:rsidR="00DA03A7" w:rsidRDefault="000B532F">
            <w:pPr>
              <w:keepLines/>
              <w:jc w:val="both"/>
              <w:rPr>
                <w:sz w:val="20"/>
                <w:szCs w:val="20"/>
              </w:rPr>
            </w:pPr>
            <w:r>
              <w:rPr>
                <w:sz w:val="20"/>
                <w:szCs w:val="20"/>
              </w:rPr>
              <w:t xml:space="preserve">Designation and provider of each cell line (e.g. HeLa-ATCC #CCL-13): </w:t>
            </w:r>
          </w:p>
          <w:p w14:paraId="0AA04CDF" w14:textId="77777777" w:rsidR="00DA03A7" w:rsidRDefault="00DA03A7">
            <w:pPr>
              <w:keepLines/>
              <w:jc w:val="both"/>
              <w:rPr>
                <w:sz w:val="20"/>
                <w:szCs w:val="20"/>
              </w:rPr>
            </w:pPr>
          </w:p>
          <w:p w14:paraId="42B1BD7C" w14:textId="77777777" w:rsidR="00DA03A7" w:rsidRDefault="000B532F">
            <w:pPr>
              <w:keepLines/>
              <w:jc w:val="both"/>
              <w:rPr>
                <w:sz w:val="20"/>
                <w:szCs w:val="20"/>
              </w:rPr>
            </w:pPr>
            <w:r>
              <w:rPr>
                <w:sz w:val="20"/>
                <w:szCs w:val="20"/>
              </w:rPr>
              <w:t xml:space="preserve">Tested for HIV, HBV, and HCV? </w:t>
            </w:r>
          </w:p>
          <w:p w14:paraId="37BF19E9" w14:textId="3D1213BD" w:rsidR="00DA03A7" w:rsidRDefault="00A42801">
            <w:pPr>
              <w:keepLines/>
              <w:jc w:val="both"/>
              <w:rPr>
                <w:sz w:val="20"/>
                <w:szCs w:val="20"/>
              </w:rPr>
            </w:pPr>
            <w:sdt>
              <w:sdtPr>
                <w:id w:val="1987811241"/>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0B532F">
              <w:rPr>
                <w:sz w:val="20"/>
                <w:szCs w:val="20"/>
              </w:rPr>
              <w:t xml:space="preserve"> Not Tested    </w:t>
            </w:r>
            <w:sdt>
              <w:sdtPr>
                <w:id w:val="340900043"/>
                <w14:checkbox>
                  <w14:checked w14:val="0"/>
                  <w14:checkedState w14:val="2612" w14:font="MS Gothic"/>
                  <w14:uncheckedState w14:val="2610" w14:font="MS Gothic"/>
                </w14:checkbox>
              </w:sdtPr>
              <w:sdtEndPr/>
              <w:sdtContent>
                <w:r w:rsidR="0011726F">
                  <w:rPr>
                    <w:rFonts w:ascii="MS Gothic" w:eastAsia="MS Gothic" w:hAnsi="MS Gothic" w:hint="eastAsia"/>
                  </w:rPr>
                  <w:t>☐</w:t>
                </w:r>
              </w:sdtContent>
            </w:sdt>
            <w:r w:rsidR="009C13D4">
              <w:rPr>
                <w:sz w:val="20"/>
                <w:szCs w:val="20"/>
              </w:rPr>
              <w:t xml:space="preserve"> </w:t>
            </w:r>
            <w:r w:rsidR="000B532F">
              <w:rPr>
                <w:sz w:val="20"/>
                <w:szCs w:val="20"/>
              </w:rPr>
              <w:t xml:space="preserve">Tested negative   </w:t>
            </w:r>
            <w:sdt>
              <w:sdtPr>
                <w:id w:val="918762960"/>
                <w14:checkbox>
                  <w14:checked w14:val="0"/>
                  <w14:checkedState w14:val="2612" w14:font="MS Gothic"/>
                  <w14:uncheckedState w14:val="2610" w14:font="MS Gothic"/>
                </w14:checkbox>
              </w:sdtPr>
              <w:sdtEndPr/>
              <w:sdtContent>
                <w:r w:rsidR="0011726F">
                  <w:rPr>
                    <w:rFonts w:ascii="MS Gothic" w:eastAsia="MS Gothic" w:hAnsi="MS Gothic" w:hint="eastAsia"/>
                  </w:rPr>
                  <w:t>☐</w:t>
                </w:r>
              </w:sdtContent>
            </w:sdt>
            <w:r w:rsidR="0011726F">
              <w:rPr>
                <w:sz w:val="20"/>
                <w:szCs w:val="20"/>
              </w:rPr>
              <w:t xml:space="preserve"> </w:t>
            </w:r>
            <w:r w:rsidR="000B532F">
              <w:rPr>
                <w:sz w:val="20"/>
                <w:szCs w:val="20"/>
              </w:rPr>
              <w:t xml:space="preserve">Positive for: </w:t>
            </w:r>
          </w:p>
        </w:tc>
      </w:tr>
    </w:tbl>
    <w:p w14:paraId="124B1028" w14:textId="4259AB6D" w:rsidR="00DA03A7" w:rsidRPr="003973A4" w:rsidRDefault="003973A4">
      <w:pPr>
        <w:rPr>
          <w:rFonts w:asciiTheme="majorHAnsi" w:hAnsiTheme="majorHAnsi"/>
        </w:rPr>
      </w:pPr>
      <w:r w:rsidRPr="003973A4">
        <w:rPr>
          <w:rFonts w:asciiTheme="majorHAnsi" w:hAnsiTheme="majorHAnsi"/>
        </w:rPr>
        <w:t xml:space="preserve">* Note - Samples being provided by (but not purchased from) an outside entity will require a material transfer agreement. </w:t>
      </w:r>
      <w:r w:rsidRPr="003973A4">
        <w:rPr>
          <w:rFonts w:asciiTheme="majorHAnsi" w:eastAsia="Arial" w:hAnsiTheme="majorHAnsi" w:cs="Arial"/>
          <w:color w:val="000000"/>
        </w:rPr>
        <w:t>All non-human primate materi</w:t>
      </w:r>
      <w:r>
        <w:rPr>
          <w:rFonts w:asciiTheme="majorHAnsi" w:eastAsia="Arial" w:hAnsiTheme="majorHAnsi" w:cs="Arial"/>
          <w:color w:val="000000"/>
        </w:rPr>
        <w:t>als require a CDC import permit</w:t>
      </w:r>
      <w:r w:rsidRPr="003973A4">
        <w:rPr>
          <w:rFonts w:asciiTheme="majorHAnsi" w:eastAsia="Arial" w:hAnsiTheme="majorHAnsi" w:cs="Arial"/>
          <w:color w:val="000000"/>
        </w:rPr>
        <w:t xml:space="preserve"> (42 C</w:t>
      </w:r>
      <w:r>
        <w:rPr>
          <w:rFonts w:asciiTheme="majorHAnsi" w:eastAsia="Arial" w:hAnsiTheme="majorHAnsi" w:cs="Arial"/>
          <w:color w:val="000000"/>
        </w:rPr>
        <w:t>FR 71.53(t)(2)). Human samples</w:t>
      </w:r>
      <w:r w:rsidRPr="003973A4">
        <w:rPr>
          <w:rFonts w:asciiTheme="majorHAnsi" w:eastAsia="Arial" w:hAnsiTheme="majorHAnsi" w:cs="Arial"/>
          <w:color w:val="000000"/>
        </w:rPr>
        <w:t xml:space="preserve"> require an import permit if they are infectious (42 CFR 71.54) but non-infectious samples can be shipped with a certification statement on official letterhead.</w:t>
      </w:r>
    </w:p>
    <w:p w14:paraId="774B7F94" w14:textId="5BC069A5" w:rsidR="003973A4" w:rsidRDefault="003973A4"/>
    <w:p w14:paraId="7FA1D360" w14:textId="77777777" w:rsidR="003973A4" w:rsidRDefault="003973A4"/>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350"/>
        <w:gridCol w:w="990"/>
        <w:gridCol w:w="630"/>
        <w:gridCol w:w="1080"/>
        <w:gridCol w:w="1440"/>
        <w:gridCol w:w="1283"/>
        <w:gridCol w:w="1080"/>
        <w:gridCol w:w="929"/>
        <w:gridCol w:w="1069"/>
      </w:tblGrid>
      <w:tr w:rsidR="00DA03A7" w14:paraId="50E2D4A1" w14:textId="77777777">
        <w:tc>
          <w:tcPr>
            <w:tcW w:w="11016" w:type="dxa"/>
            <w:gridSpan w:val="10"/>
            <w:shd w:val="clear" w:color="auto" w:fill="D9D9D9"/>
          </w:tcPr>
          <w:p w14:paraId="64B78082" w14:textId="77777777" w:rsidR="00DA03A7" w:rsidRDefault="000B532F" w:rsidP="00E51799">
            <w:pPr>
              <w:pStyle w:val="Heading1"/>
              <w:keepNext w:val="0"/>
              <w:keepLines/>
              <w:spacing w:before="60"/>
              <w:rPr>
                <w:sz w:val="28"/>
                <w:szCs w:val="28"/>
              </w:rPr>
            </w:pPr>
            <w:r>
              <w:rPr>
                <w:sz w:val="28"/>
                <w:szCs w:val="28"/>
              </w:rPr>
              <w:t>OTCC Modifications</w:t>
            </w:r>
          </w:p>
          <w:p w14:paraId="6EC9DAFB" w14:textId="7D8E6693" w:rsidR="00DA03A7" w:rsidRDefault="000B532F">
            <w:r>
              <w:t xml:space="preserve">Complete the table for all </w:t>
            </w:r>
            <w:r w:rsidR="00532034">
              <w:t xml:space="preserve">unfixed human </w:t>
            </w:r>
            <w:r>
              <w:t xml:space="preserve">and </w:t>
            </w:r>
            <w:r w:rsidR="00532034">
              <w:t>non</w:t>
            </w:r>
            <w:r>
              <w:t>-</w:t>
            </w:r>
            <w:r w:rsidR="00532034">
              <w:t xml:space="preserve">human primate sourced </w:t>
            </w:r>
            <w:r>
              <w:t>material</w:t>
            </w:r>
          </w:p>
        </w:tc>
      </w:tr>
      <w:tr w:rsidR="00C87D57" w14:paraId="655EDCB7" w14:textId="77777777" w:rsidTr="00E51799">
        <w:trPr>
          <w:trHeight w:val="263"/>
        </w:trPr>
        <w:tc>
          <w:tcPr>
            <w:tcW w:w="1165" w:type="dxa"/>
            <w:vMerge w:val="restart"/>
            <w:shd w:val="clear" w:color="auto" w:fill="D9D9D9"/>
            <w:vAlign w:val="center"/>
          </w:tcPr>
          <w:p w14:paraId="290411A9" w14:textId="77777777" w:rsidR="00C87D57" w:rsidRDefault="00C87D57">
            <w:pPr>
              <w:jc w:val="center"/>
              <w:rPr>
                <w:sz w:val="18"/>
                <w:szCs w:val="18"/>
              </w:rPr>
            </w:pPr>
            <w:r>
              <w:rPr>
                <w:sz w:val="18"/>
                <w:szCs w:val="18"/>
              </w:rPr>
              <w:t>Source (species of origin)</w:t>
            </w:r>
          </w:p>
          <w:p w14:paraId="1C264CD3" w14:textId="77777777" w:rsidR="00C87D57" w:rsidRDefault="00C87D57">
            <w:pPr>
              <w:jc w:val="center"/>
              <w:rPr>
                <w:sz w:val="18"/>
                <w:szCs w:val="18"/>
              </w:rPr>
            </w:pPr>
          </w:p>
        </w:tc>
        <w:tc>
          <w:tcPr>
            <w:tcW w:w="1350" w:type="dxa"/>
            <w:vMerge w:val="restart"/>
            <w:shd w:val="clear" w:color="auto" w:fill="D9D9D9"/>
            <w:vAlign w:val="center"/>
          </w:tcPr>
          <w:p w14:paraId="045DF89F" w14:textId="77777777" w:rsidR="00C87D57" w:rsidRDefault="00C87D57">
            <w:pPr>
              <w:jc w:val="center"/>
              <w:rPr>
                <w:sz w:val="18"/>
                <w:szCs w:val="18"/>
              </w:rPr>
            </w:pPr>
            <w:r>
              <w:rPr>
                <w:sz w:val="18"/>
                <w:szCs w:val="18"/>
              </w:rPr>
              <w:t>Cells/ Tissues/ Organs/ Specimens</w:t>
            </w:r>
          </w:p>
          <w:p w14:paraId="2417A78E" w14:textId="77777777" w:rsidR="00C87D57" w:rsidRDefault="00C87D57">
            <w:pPr>
              <w:jc w:val="center"/>
              <w:rPr>
                <w:sz w:val="18"/>
                <w:szCs w:val="18"/>
              </w:rPr>
            </w:pPr>
            <w:r>
              <w:rPr>
                <w:sz w:val="18"/>
                <w:szCs w:val="18"/>
              </w:rPr>
              <w:t>(provide technical name or commercial name)</w:t>
            </w:r>
          </w:p>
        </w:tc>
        <w:tc>
          <w:tcPr>
            <w:tcW w:w="990" w:type="dxa"/>
            <w:vMerge w:val="restart"/>
            <w:shd w:val="clear" w:color="auto" w:fill="D9D9D9"/>
            <w:vAlign w:val="center"/>
          </w:tcPr>
          <w:p w14:paraId="3FF118D0" w14:textId="77777777" w:rsidR="00C87D57" w:rsidRDefault="00C87D57">
            <w:pPr>
              <w:jc w:val="center"/>
              <w:rPr>
                <w:sz w:val="18"/>
                <w:szCs w:val="18"/>
              </w:rPr>
            </w:pPr>
            <w:r>
              <w:rPr>
                <w:sz w:val="18"/>
                <w:szCs w:val="18"/>
              </w:rPr>
              <w:t>Primary Material?</w:t>
            </w:r>
          </w:p>
          <w:p w14:paraId="3A83CA7A" w14:textId="14304BD3" w:rsidR="00C87D57" w:rsidRDefault="00C87D57">
            <w:pPr>
              <w:jc w:val="center"/>
              <w:rPr>
                <w:sz w:val="18"/>
                <w:szCs w:val="18"/>
              </w:rPr>
            </w:pPr>
            <w:r>
              <w:rPr>
                <w:sz w:val="18"/>
                <w:szCs w:val="18"/>
              </w:rPr>
              <w:t>(Y/N)</w:t>
            </w:r>
          </w:p>
        </w:tc>
        <w:tc>
          <w:tcPr>
            <w:tcW w:w="1710" w:type="dxa"/>
            <w:gridSpan w:val="2"/>
            <w:shd w:val="clear" w:color="auto" w:fill="D9D9D9"/>
            <w:vAlign w:val="center"/>
          </w:tcPr>
          <w:p w14:paraId="6CFB86A1" w14:textId="7A6288B6" w:rsidR="00C87D57" w:rsidRDefault="00C87D57" w:rsidP="00C87D57">
            <w:pPr>
              <w:jc w:val="center"/>
              <w:rPr>
                <w:sz w:val="18"/>
                <w:szCs w:val="18"/>
              </w:rPr>
            </w:pPr>
            <w:r>
              <w:rPr>
                <w:sz w:val="18"/>
                <w:szCs w:val="18"/>
              </w:rPr>
              <w:t>Established and characterized cell lines?</w:t>
            </w:r>
          </w:p>
        </w:tc>
        <w:tc>
          <w:tcPr>
            <w:tcW w:w="1440" w:type="dxa"/>
            <w:vMerge w:val="restart"/>
            <w:shd w:val="clear" w:color="auto" w:fill="D9D9D9"/>
            <w:vAlign w:val="center"/>
          </w:tcPr>
          <w:p w14:paraId="17FA480A" w14:textId="177D6924" w:rsidR="00C87D57" w:rsidRDefault="00C87D57">
            <w:pPr>
              <w:jc w:val="center"/>
              <w:rPr>
                <w:sz w:val="18"/>
                <w:szCs w:val="18"/>
              </w:rPr>
            </w:pPr>
            <w:r>
              <w:rPr>
                <w:sz w:val="18"/>
                <w:szCs w:val="18"/>
              </w:rPr>
              <w:t>Administer to animals</w:t>
            </w:r>
            <w:r w:rsidR="007F6962">
              <w:rPr>
                <w:sz w:val="18"/>
                <w:szCs w:val="18"/>
              </w:rPr>
              <w:t xml:space="preserve"> (vertebrate or invertebrate)</w:t>
            </w:r>
            <w:r>
              <w:rPr>
                <w:sz w:val="18"/>
                <w:szCs w:val="18"/>
              </w:rPr>
              <w:t xml:space="preserve"> in vivo?</w:t>
            </w:r>
          </w:p>
          <w:p w14:paraId="0868C64D" w14:textId="28BCE7CB" w:rsidR="00C87D57" w:rsidRDefault="00C87D57">
            <w:pPr>
              <w:jc w:val="center"/>
              <w:rPr>
                <w:sz w:val="18"/>
                <w:szCs w:val="18"/>
              </w:rPr>
            </w:pPr>
            <w:r>
              <w:rPr>
                <w:sz w:val="18"/>
                <w:szCs w:val="18"/>
              </w:rPr>
              <w:t>(Y/N)</w:t>
            </w:r>
          </w:p>
        </w:tc>
        <w:tc>
          <w:tcPr>
            <w:tcW w:w="1283" w:type="dxa"/>
            <w:vMerge w:val="restart"/>
            <w:shd w:val="clear" w:color="auto" w:fill="D9D9D9"/>
            <w:vAlign w:val="center"/>
          </w:tcPr>
          <w:p w14:paraId="31CA9E1B" w14:textId="04BFE90B" w:rsidR="00C87D57" w:rsidRDefault="00C87D57">
            <w:pPr>
              <w:jc w:val="center"/>
              <w:rPr>
                <w:sz w:val="18"/>
                <w:szCs w:val="18"/>
              </w:rPr>
            </w:pPr>
            <w:r>
              <w:rPr>
                <w:sz w:val="18"/>
                <w:szCs w:val="18"/>
              </w:rPr>
              <w:t xml:space="preserve">Recipient of </w:t>
            </w:r>
            <w:r w:rsidR="00E51799">
              <w:rPr>
                <w:sz w:val="18"/>
                <w:szCs w:val="18"/>
              </w:rPr>
              <w:t>recombinant/synthetic nucleic acids</w:t>
            </w:r>
            <w:r>
              <w:rPr>
                <w:sz w:val="18"/>
                <w:szCs w:val="18"/>
              </w:rPr>
              <w:t>?</w:t>
            </w:r>
          </w:p>
          <w:p w14:paraId="368C3C88" w14:textId="1DB6476A" w:rsidR="00C87D57" w:rsidRDefault="00C87D57">
            <w:pPr>
              <w:jc w:val="center"/>
              <w:rPr>
                <w:sz w:val="18"/>
                <w:szCs w:val="18"/>
              </w:rPr>
            </w:pPr>
            <w:r>
              <w:rPr>
                <w:sz w:val="18"/>
                <w:szCs w:val="18"/>
              </w:rPr>
              <w:t>(Y/N)</w:t>
            </w:r>
          </w:p>
        </w:tc>
        <w:tc>
          <w:tcPr>
            <w:tcW w:w="1080" w:type="dxa"/>
            <w:vMerge w:val="restart"/>
            <w:shd w:val="clear" w:color="auto" w:fill="D9D9D9"/>
            <w:vAlign w:val="center"/>
          </w:tcPr>
          <w:p w14:paraId="1A03C044" w14:textId="77777777" w:rsidR="00C87D57" w:rsidRDefault="00C87D57">
            <w:pPr>
              <w:jc w:val="center"/>
              <w:rPr>
                <w:sz w:val="18"/>
                <w:szCs w:val="18"/>
              </w:rPr>
            </w:pPr>
            <w:r>
              <w:rPr>
                <w:sz w:val="18"/>
                <w:szCs w:val="18"/>
              </w:rPr>
              <w:t>Potentially tumor-igenic?</w:t>
            </w:r>
          </w:p>
          <w:p w14:paraId="3CFB0EF7" w14:textId="1CF3B437" w:rsidR="00C87D57" w:rsidRDefault="00C87D57">
            <w:pPr>
              <w:jc w:val="center"/>
              <w:rPr>
                <w:sz w:val="18"/>
                <w:szCs w:val="18"/>
              </w:rPr>
            </w:pPr>
            <w:r>
              <w:rPr>
                <w:sz w:val="18"/>
                <w:szCs w:val="18"/>
              </w:rPr>
              <w:t>(Y/N)</w:t>
            </w:r>
          </w:p>
        </w:tc>
        <w:tc>
          <w:tcPr>
            <w:tcW w:w="929" w:type="dxa"/>
            <w:vMerge w:val="restart"/>
            <w:shd w:val="clear" w:color="auto" w:fill="D9D9D9"/>
            <w:vAlign w:val="center"/>
          </w:tcPr>
          <w:p w14:paraId="0484EF99" w14:textId="77777777" w:rsidR="00C87D57" w:rsidRDefault="00C87D57">
            <w:pPr>
              <w:jc w:val="center"/>
              <w:rPr>
                <w:sz w:val="18"/>
                <w:szCs w:val="18"/>
              </w:rPr>
            </w:pPr>
            <w:r>
              <w:rPr>
                <w:sz w:val="18"/>
                <w:szCs w:val="18"/>
              </w:rPr>
              <w:t>Recipient of Microbe?</w:t>
            </w:r>
          </w:p>
          <w:p w14:paraId="0679E03E" w14:textId="7AE86BE3" w:rsidR="00C87D57" w:rsidRDefault="00C87D57">
            <w:pPr>
              <w:jc w:val="center"/>
              <w:rPr>
                <w:sz w:val="18"/>
                <w:szCs w:val="18"/>
              </w:rPr>
            </w:pPr>
            <w:r>
              <w:rPr>
                <w:sz w:val="18"/>
                <w:szCs w:val="18"/>
              </w:rPr>
              <w:t>(Y/N)</w:t>
            </w:r>
          </w:p>
        </w:tc>
        <w:tc>
          <w:tcPr>
            <w:tcW w:w="1069" w:type="dxa"/>
            <w:vMerge w:val="restart"/>
            <w:shd w:val="clear" w:color="auto" w:fill="D9D9D9"/>
            <w:vAlign w:val="center"/>
          </w:tcPr>
          <w:p w14:paraId="623CA9A4" w14:textId="77777777" w:rsidR="00C87D57" w:rsidRDefault="00C87D57">
            <w:pPr>
              <w:jc w:val="center"/>
              <w:rPr>
                <w:sz w:val="18"/>
                <w:szCs w:val="18"/>
              </w:rPr>
            </w:pPr>
            <w:r>
              <w:rPr>
                <w:sz w:val="18"/>
                <w:szCs w:val="18"/>
              </w:rPr>
              <w:t>Will these be cultured?</w:t>
            </w:r>
          </w:p>
          <w:p w14:paraId="0C9C5B15" w14:textId="4C44F1A9" w:rsidR="00C87D57" w:rsidRDefault="00C87D57">
            <w:pPr>
              <w:jc w:val="center"/>
              <w:rPr>
                <w:sz w:val="18"/>
                <w:szCs w:val="18"/>
              </w:rPr>
            </w:pPr>
            <w:r>
              <w:rPr>
                <w:sz w:val="18"/>
                <w:szCs w:val="18"/>
              </w:rPr>
              <w:t>(Y/N)</w:t>
            </w:r>
          </w:p>
        </w:tc>
      </w:tr>
      <w:tr w:rsidR="00C87D57" w14:paraId="712A64A6" w14:textId="77777777" w:rsidTr="00E51799">
        <w:trPr>
          <w:trHeight w:val="262"/>
        </w:trPr>
        <w:tc>
          <w:tcPr>
            <w:tcW w:w="1165" w:type="dxa"/>
            <w:vMerge/>
            <w:shd w:val="clear" w:color="auto" w:fill="D9D9D9"/>
            <w:vAlign w:val="center"/>
          </w:tcPr>
          <w:p w14:paraId="1D92A9E5" w14:textId="77777777" w:rsidR="00C87D57" w:rsidRDefault="00C87D57">
            <w:pPr>
              <w:jc w:val="center"/>
              <w:rPr>
                <w:sz w:val="18"/>
                <w:szCs w:val="18"/>
              </w:rPr>
            </w:pPr>
          </w:p>
        </w:tc>
        <w:tc>
          <w:tcPr>
            <w:tcW w:w="1350" w:type="dxa"/>
            <w:vMerge/>
            <w:shd w:val="clear" w:color="auto" w:fill="D9D9D9"/>
            <w:vAlign w:val="center"/>
          </w:tcPr>
          <w:p w14:paraId="1E8C66D2" w14:textId="77777777" w:rsidR="00C87D57" w:rsidRDefault="00C87D57">
            <w:pPr>
              <w:jc w:val="center"/>
              <w:rPr>
                <w:sz w:val="18"/>
                <w:szCs w:val="18"/>
              </w:rPr>
            </w:pPr>
          </w:p>
        </w:tc>
        <w:tc>
          <w:tcPr>
            <w:tcW w:w="990" w:type="dxa"/>
            <w:vMerge/>
            <w:shd w:val="clear" w:color="auto" w:fill="D9D9D9"/>
            <w:vAlign w:val="center"/>
          </w:tcPr>
          <w:p w14:paraId="0B515BB6" w14:textId="77777777" w:rsidR="00C87D57" w:rsidRDefault="00C87D57">
            <w:pPr>
              <w:jc w:val="center"/>
              <w:rPr>
                <w:sz w:val="18"/>
                <w:szCs w:val="18"/>
              </w:rPr>
            </w:pPr>
          </w:p>
        </w:tc>
        <w:tc>
          <w:tcPr>
            <w:tcW w:w="630" w:type="dxa"/>
            <w:shd w:val="clear" w:color="auto" w:fill="D9D9D9"/>
            <w:vAlign w:val="center"/>
          </w:tcPr>
          <w:p w14:paraId="7E885624" w14:textId="3F86FBB8" w:rsidR="00C87D57" w:rsidRDefault="00C87D57" w:rsidP="008F06D0">
            <w:pPr>
              <w:jc w:val="center"/>
              <w:rPr>
                <w:sz w:val="18"/>
                <w:szCs w:val="18"/>
              </w:rPr>
            </w:pPr>
            <w:r>
              <w:rPr>
                <w:sz w:val="18"/>
                <w:szCs w:val="18"/>
              </w:rPr>
              <w:t>(Y/N)</w:t>
            </w:r>
          </w:p>
        </w:tc>
        <w:tc>
          <w:tcPr>
            <w:tcW w:w="1080" w:type="dxa"/>
            <w:shd w:val="clear" w:color="auto" w:fill="D9D9D9"/>
            <w:vAlign w:val="center"/>
          </w:tcPr>
          <w:p w14:paraId="4B380B4A" w14:textId="6E0A1DAD" w:rsidR="00C87D57" w:rsidRDefault="00C87D57" w:rsidP="008F06D0">
            <w:pPr>
              <w:jc w:val="center"/>
              <w:rPr>
                <w:sz w:val="18"/>
                <w:szCs w:val="18"/>
              </w:rPr>
            </w:pPr>
            <w:r>
              <w:rPr>
                <w:sz w:val="18"/>
                <w:szCs w:val="18"/>
              </w:rPr>
              <w:t>If yes, purchased from where?</w:t>
            </w:r>
          </w:p>
        </w:tc>
        <w:tc>
          <w:tcPr>
            <w:tcW w:w="1440" w:type="dxa"/>
            <w:vMerge/>
            <w:shd w:val="clear" w:color="auto" w:fill="D9D9D9"/>
            <w:vAlign w:val="center"/>
          </w:tcPr>
          <w:p w14:paraId="4015FC3C" w14:textId="77777777" w:rsidR="00C87D57" w:rsidRDefault="00C87D57">
            <w:pPr>
              <w:jc w:val="center"/>
              <w:rPr>
                <w:sz w:val="18"/>
                <w:szCs w:val="18"/>
              </w:rPr>
            </w:pPr>
          </w:p>
        </w:tc>
        <w:tc>
          <w:tcPr>
            <w:tcW w:w="1283" w:type="dxa"/>
            <w:vMerge/>
            <w:shd w:val="clear" w:color="auto" w:fill="D9D9D9"/>
            <w:vAlign w:val="center"/>
          </w:tcPr>
          <w:p w14:paraId="267A6849" w14:textId="77777777" w:rsidR="00C87D57" w:rsidRDefault="00C87D57">
            <w:pPr>
              <w:jc w:val="center"/>
              <w:rPr>
                <w:sz w:val="18"/>
                <w:szCs w:val="18"/>
              </w:rPr>
            </w:pPr>
          </w:p>
        </w:tc>
        <w:tc>
          <w:tcPr>
            <w:tcW w:w="1080" w:type="dxa"/>
            <w:vMerge/>
            <w:shd w:val="clear" w:color="auto" w:fill="D9D9D9"/>
            <w:vAlign w:val="center"/>
          </w:tcPr>
          <w:p w14:paraId="40FF6DDE" w14:textId="77777777" w:rsidR="00C87D57" w:rsidRDefault="00C87D57">
            <w:pPr>
              <w:jc w:val="center"/>
              <w:rPr>
                <w:sz w:val="18"/>
                <w:szCs w:val="18"/>
              </w:rPr>
            </w:pPr>
          </w:p>
        </w:tc>
        <w:tc>
          <w:tcPr>
            <w:tcW w:w="929" w:type="dxa"/>
            <w:vMerge/>
            <w:shd w:val="clear" w:color="auto" w:fill="D9D9D9"/>
            <w:vAlign w:val="center"/>
          </w:tcPr>
          <w:p w14:paraId="2226C414" w14:textId="77777777" w:rsidR="00C87D57" w:rsidRDefault="00C87D57">
            <w:pPr>
              <w:jc w:val="center"/>
              <w:rPr>
                <w:sz w:val="18"/>
                <w:szCs w:val="18"/>
              </w:rPr>
            </w:pPr>
          </w:p>
        </w:tc>
        <w:tc>
          <w:tcPr>
            <w:tcW w:w="1069" w:type="dxa"/>
            <w:vMerge/>
            <w:shd w:val="clear" w:color="auto" w:fill="D9D9D9"/>
            <w:vAlign w:val="center"/>
          </w:tcPr>
          <w:p w14:paraId="443CF25B" w14:textId="77777777" w:rsidR="00C87D57" w:rsidRDefault="00C87D57">
            <w:pPr>
              <w:jc w:val="center"/>
              <w:rPr>
                <w:sz w:val="18"/>
                <w:szCs w:val="18"/>
              </w:rPr>
            </w:pPr>
          </w:p>
        </w:tc>
      </w:tr>
      <w:tr w:rsidR="00C87D57" w14:paraId="35062261" w14:textId="77777777" w:rsidTr="00E51799">
        <w:tc>
          <w:tcPr>
            <w:tcW w:w="1165" w:type="dxa"/>
          </w:tcPr>
          <w:p w14:paraId="03463924" w14:textId="77777777" w:rsidR="00C87D57" w:rsidRDefault="00C87D57" w:rsidP="00C87D57">
            <w:pPr>
              <w:rPr>
                <w:color w:val="1F497D"/>
              </w:rPr>
            </w:pPr>
          </w:p>
        </w:tc>
        <w:tc>
          <w:tcPr>
            <w:tcW w:w="1350" w:type="dxa"/>
          </w:tcPr>
          <w:p w14:paraId="380AD9B1" w14:textId="77777777" w:rsidR="00C87D57" w:rsidRDefault="00C87D57" w:rsidP="00C87D57">
            <w:pPr>
              <w:rPr>
                <w:color w:val="1F497D"/>
              </w:rPr>
            </w:pPr>
          </w:p>
        </w:tc>
        <w:tc>
          <w:tcPr>
            <w:tcW w:w="990" w:type="dxa"/>
          </w:tcPr>
          <w:p w14:paraId="3B92E0A8" w14:textId="623D3D31" w:rsidR="00C87D57" w:rsidRDefault="00C87D57" w:rsidP="00C87D57"/>
        </w:tc>
        <w:tc>
          <w:tcPr>
            <w:tcW w:w="630" w:type="dxa"/>
          </w:tcPr>
          <w:p w14:paraId="0CC16886" w14:textId="155EC55C" w:rsidR="00C87D57" w:rsidRDefault="00C87D57" w:rsidP="00C87D57"/>
        </w:tc>
        <w:tc>
          <w:tcPr>
            <w:tcW w:w="1080" w:type="dxa"/>
          </w:tcPr>
          <w:p w14:paraId="72D387D6" w14:textId="77777777" w:rsidR="00C87D57" w:rsidRDefault="00C87D57" w:rsidP="00C87D57">
            <w:pPr>
              <w:rPr>
                <w:color w:val="1F497D"/>
              </w:rPr>
            </w:pPr>
          </w:p>
        </w:tc>
        <w:tc>
          <w:tcPr>
            <w:tcW w:w="1440" w:type="dxa"/>
          </w:tcPr>
          <w:p w14:paraId="380F0E8F" w14:textId="5170C5AA" w:rsidR="00C87D57" w:rsidRDefault="00C87D57" w:rsidP="00C87D57"/>
        </w:tc>
        <w:tc>
          <w:tcPr>
            <w:tcW w:w="1283" w:type="dxa"/>
          </w:tcPr>
          <w:p w14:paraId="34AE5A7E" w14:textId="46F4D143" w:rsidR="00C87D57" w:rsidRDefault="00C87D57" w:rsidP="00C87D57"/>
        </w:tc>
        <w:tc>
          <w:tcPr>
            <w:tcW w:w="1080" w:type="dxa"/>
          </w:tcPr>
          <w:p w14:paraId="1FD265BF" w14:textId="13B4127F" w:rsidR="00C87D57" w:rsidRDefault="00C87D57" w:rsidP="00C87D57"/>
        </w:tc>
        <w:tc>
          <w:tcPr>
            <w:tcW w:w="929" w:type="dxa"/>
          </w:tcPr>
          <w:p w14:paraId="65961F49" w14:textId="3F028BDF" w:rsidR="00C87D57" w:rsidRDefault="00C87D57" w:rsidP="00C87D57"/>
        </w:tc>
        <w:tc>
          <w:tcPr>
            <w:tcW w:w="1069" w:type="dxa"/>
          </w:tcPr>
          <w:p w14:paraId="4B3B17A0" w14:textId="52B89785" w:rsidR="00C87D57" w:rsidRDefault="00C87D57" w:rsidP="00C87D57"/>
        </w:tc>
      </w:tr>
      <w:tr w:rsidR="00C87D57" w14:paraId="16E887C6" w14:textId="77777777" w:rsidTr="00E51799">
        <w:tc>
          <w:tcPr>
            <w:tcW w:w="1165" w:type="dxa"/>
          </w:tcPr>
          <w:p w14:paraId="4761A121" w14:textId="77777777" w:rsidR="00C87D57" w:rsidRDefault="00C87D57" w:rsidP="00C87D57">
            <w:pPr>
              <w:rPr>
                <w:color w:val="1F497D"/>
              </w:rPr>
            </w:pPr>
          </w:p>
        </w:tc>
        <w:tc>
          <w:tcPr>
            <w:tcW w:w="1350" w:type="dxa"/>
          </w:tcPr>
          <w:p w14:paraId="076F4A2E" w14:textId="77777777" w:rsidR="00C87D57" w:rsidRDefault="00C87D57" w:rsidP="00C87D57">
            <w:pPr>
              <w:rPr>
                <w:color w:val="1F497D"/>
              </w:rPr>
            </w:pPr>
          </w:p>
        </w:tc>
        <w:tc>
          <w:tcPr>
            <w:tcW w:w="990" w:type="dxa"/>
          </w:tcPr>
          <w:p w14:paraId="1018B15D" w14:textId="69FB7934" w:rsidR="00C87D57" w:rsidRDefault="00C87D57" w:rsidP="00C87D57">
            <w:pPr>
              <w:rPr>
                <w:rFonts w:ascii="MS Gothic" w:eastAsia="MS Gothic" w:hAnsi="MS Gothic" w:cs="MS Gothic"/>
              </w:rPr>
            </w:pPr>
          </w:p>
        </w:tc>
        <w:tc>
          <w:tcPr>
            <w:tcW w:w="630" w:type="dxa"/>
          </w:tcPr>
          <w:p w14:paraId="1E58EB65" w14:textId="35BA904F" w:rsidR="00C87D57" w:rsidRDefault="00C87D57" w:rsidP="00C87D57">
            <w:pPr>
              <w:rPr>
                <w:rFonts w:ascii="MS Gothic" w:eastAsia="MS Gothic" w:hAnsi="MS Gothic" w:cs="MS Gothic"/>
              </w:rPr>
            </w:pPr>
          </w:p>
        </w:tc>
        <w:tc>
          <w:tcPr>
            <w:tcW w:w="1080" w:type="dxa"/>
          </w:tcPr>
          <w:p w14:paraId="544B346B" w14:textId="77777777" w:rsidR="00C87D57" w:rsidRDefault="00C87D57" w:rsidP="00C87D57">
            <w:pPr>
              <w:rPr>
                <w:color w:val="1F497D"/>
              </w:rPr>
            </w:pPr>
          </w:p>
        </w:tc>
        <w:tc>
          <w:tcPr>
            <w:tcW w:w="1440" w:type="dxa"/>
          </w:tcPr>
          <w:p w14:paraId="6426C596" w14:textId="460329E9" w:rsidR="00C87D57" w:rsidRDefault="00C87D57" w:rsidP="00C87D57">
            <w:pPr>
              <w:rPr>
                <w:rFonts w:ascii="MS Gothic" w:eastAsia="MS Gothic" w:hAnsi="MS Gothic" w:cs="MS Gothic"/>
              </w:rPr>
            </w:pPr>
          </w:p>
        </w:tc>
        <w:tc>
          <w:tcPr>
            <w:tcW w:w="1283" w:type="dxa"/>
          </w:tcPr>
          <w:p w14:paraId="3E76E7BB" w14:textId="678DE0DD" w:rsidR="00C87D57" w:rsidRDefault="00C87D57" w:rsidP="00C87D57">
            <w:pPr>
              <w:rPr>
                <w:rFonts w:ascii="MS Gothic" w:eastAsia="MS Gothic" w:hAnsi="MS Gothic" w:cs="MS Gothic"/>
              </w:rPr>
            </w:pPr>
          </w:p>
        </w:tc>
        <w:tc>
          <w:tcPr>
            <w:tcW w:w="1080" w:type="dxa"/>
          </w:tcPr>
          <w:p w14:paraId="72A4BB69" w14:textId="70AD5C0A" w:rsidR="00C87D57" w:rsidRDefault="00C87D57" w:rsidP="00C87D57">
            <w:pPr>
              <w:rPr>
                <w:rFonts w:ascii="MS Gothic" w:eastAsia="MS Gothic" w:hAnsi="MS Gothic" w:cs="MS Gothic"/>
              </w:rPr>
            </w:pPr>
          </w:p>
        </w:tc>
        <w:tc>
          <w:tcPr>
            <w:tcW w:w="929" w:type="dxa"/>
          </w:tcPr>
          <w:p w14:paraId="34B69A1D" w14:textId="28228454" w:rsidR="00C87D57" w:rsidRDefault="00C87D57" w:rsidP="00C87D57">
            <w:pPr>
              <w:rPr>
                <w:rFonts w:ascii="MS Gothic" w:eastAsia="MS Gothic" w:hAnsi="MS Gothic" w:cs="MS Gothic"/>
              </w:rPr>
            </w:pPr>
          </w:p>
        </w:tc>
        <w:tc>
          <w:tcPr>
            <w:tcW w:w="1069" w:type="dxa"/>
          </w:tcPr>
          <w:p w14:paraId="5C4324D3" w14:textId="2CA817F6" w:rsidR="00C87D57" w:rsidRDefault="00C87D57" w:rsidP="00C87D57">
            <w:pPr>
              <w:rPr>
                <w:rFonts w:ascii="MS Gothic" w:eastAsia="MS Gothic" w:hAnsi="MS Gothic" w:cs="MS Gothic"/>
              </w:rPr>
            </w:pPr>
          </w:p>
        </w:tc>
      </w:tr>
      <w:tr w:rsidR="00C87D57" w14:paraId="0C1314BF" w14:textId="77777777" w:rsidTr="00E51799">
        <w:tc>
          <w:tcPr>
            <w:tcW w:w="1165" w:type="dxa"/>
          </w:tcPr>
          <w:p w14:paraId="71AD7797" w14:textId="77777777" w:rsidR="00C87D57" w:rsidRDefault="00C87D57" w:rsidP="00C87D57">
            <w:pPr>
              <w:rPr>
                <w:color w:val="1F497D"/>
              </w:rPr>
            </w:pPr>
          </w:p>
        </w:tc>
        <w:tc>
          <w:tcPr>
            <w:tcW w:w="1350" w:type="dxa"/>
          </w:tcPr>
          <w:p w14:paraId="26D1D2B2" w14:textId="77777777" w:rsidR="00C87D57" w:rsidRDefault="00C87D57" w:rsidP="00C87D57">
            <w:pPr>
              <w:rPr>
                <w:color w:val="1F497D"/>
              </w:rPr>
            </w:pPr>
          </w:p>
        </w:tc>
        <w:tc>
          <w:tcPr>
            <w:tcW w:w="990" w:type="dxa"/>
          </w:tcPr>
          <w:p w14:paraId="61E6730F" w14:textId="60D9C368" w:rsidR="00C87D57" w:rsidRDefault="00C87D57" w:rsidP="00C87D57">
            <w:pPr>
              <w:rPr>
                <w:rFonts w:ascii="MS Gothic" w:eastAsia="MS Gothic" w:hAnsi="MS Gothic" w:cs="MS Gothic"/>
              </w:rPr>
            </w:pPr>
          </w:p>
        </w:tc>
        <w:tc>
          <w:tcPr>
            <w:tcW w:w="630" w:type="dxa"/>
          </w:tcPr>
          <w:p w14:paraId="60D8EA54" w14:textId="27C0BC90" w:rsidR="00C87D57" w:rsidRDefault="00C87D57" w:rsidP="00C87D57">
            <w:pPr>
              <w:rPr>
                <w:rFonts w:ascii="MS Gothic" w:eastAsia="MS Gothic" w:hAnsi="MS Gothic" w:cs="MS Gothic"/>
              </w:rPr>
            </w:pPr>
          </w:p>
        </w:tc>
        <w:tc>
          <w:tcPr>
            <w:tcW w:w="1080" w:type="dxa"/>
          </w:tcPr>
          <w:p w14:paraId="7CA27739" w14:textId="77777777" w:rsidR="00C87D57" w:rsidRDefault="00C87D57" w:rsidP="00C87D57">
            <w:pPr>
              <w:rPr>
                <w:color w:val="1F497D"/>
              </w:rPr>
            </w:pPr>
          </w:p>
        </w:tc>
        <w:tc>
          <w:tcPr>
            <w:tcW w:w="1440" w:type="dxa"/>
          </w:tcPr>
          <w:p w14:paraId="7FC4B652" w14:textId="6300FF98" w:rsidR="00C87D57" w:rsidRDefault="00C87D57" w:rsidP="00C87D57">
            <w:pPr>
              <w:rPr>
                <w:rFonts w:ascii="MS Gothic" w:eastAsia="MS Gothic" w:hAnsi="MS Gothic" w:cs="MS Gothic"/>
              </w:rPr>
            </w:pPr>
          </w:p>
        </w:tc>
        <w:tc>
          <w:tcPr>
            <w:tcW w:w="1283" w:type="dxa"/>
          </w:tcPr>
          <w:p w14:paraId="3893684B" w14:textId="30050DB9" w:rsidR="00C87D57" w:rsidRDefault="00C87D57" w:rsidP="00C87D57">
            <w:pPr>
              <w:rPr>
                <w:rFonts w:ascii="MS Gothic" w:eastAsia="MS Gothic" w:hAnsi="MS Gothic" w:cs="MS Gothic"/>
              </w:rPr>
            </w:pPr>
          </w:p>
        </w:tc>
        <w:tc>
          <w:tcPr>
            <w:tcW w:w="1080" w:type="dxa"/>
          </w:tcPr>
          <w:p w14:paraId="0A14CC82" w14:textId="29D5E8C2" w:rsidR="00C87D57" w:rsidRDefault="00C87D57" w:rsidP="00C87D57">
            <w:pPr>
              <w:rPr>
                <w:rFonts w:ascii="MS Gothic" w:eastAsia="MS Gothic" w:hAnsi="MS Gothic" w:cs="MS Gothic"/>
              </w:rPr>
            </w:pPr>
          </w:p>
        </w:tc>
        <w:tc>
          <w:tcPr>
            <w:tcW w:w="929" w:type="dxa"/>
          </w:tcPr>
          <w:p w14:paraId="5AF640BC" w14:textId="2CE8AE62" w:rsidR="00C87D57" w:rsidRDefault="00C87D57" w:rsidP="00C87D57">
            <w:pPr>
              <w:rPr>
                <w:rFonts w:ascii="MS Gothic" w:eastAsia="MS Gothic" w:hAnsi="MS Gothic" w:cs="MS Gothic"/>
              </w:rPr>
            </w:pPr>
          </w:p>
        </w:tc>
        <w:tc>
          <w:tcPr>
            <w:tcW w:w="1069" w:type="dxa"/>
          </w:tcPr>
          <w:p w14:paraId="341E5E44" w14:textId="1152935B" w:rsidR="00C87D57" w:rsidRDefault="00C87D57" w:rsidP="00C87D57">
            <w:pPr>
              <w:rPr>
                <w:rFonts w:ascii="MS Gothic" w:eastAsia="MS Gothic" w:hAnsi="MS Gothic" w:cs="MS Gothic"/>
              </w:rPr>
            </w:pPr>
          </w:p>
        </w:tc>
      </w:tr>
      <w:tr w:rsidR="00C87D57" w14:paraId="16D52005" w14:textId="77777777" w:rsidTr="00E51799">
        <w:tc>
          <w:tcPr>
            <w:tcW w:w="1165" w:type="dxa"/>
          </w:tcPr>
          <w:p w14:paraId="530FA626" w14:textId="77777777" w:rsidR="00C87D57" w:rsidRDefault="00C87D57" w:rsidP="00C87D57">
            <w:pPr>
              <w:rPr>
                <w:color w:val="1F497D"/>
              </w:rPr>
            </w:pPr>
          </w:p>
        </w:tc>
        <w:tc>
          <w:tcPr>
            <w:tcW w:w="1350" w:type="dxa"/>
          </w:tcPr>
          <w:p w14:paraId="1A65D394" w14:textId="77777777" w:rsidR="00C87D57" w:rsidRDefault="00C87D57" w:rsidP="00C87D57">
            <w:pPr>
              <w:rPr>
                <w:color w:val="1F497D"/>
              </w:rPr>
            </w:pPr>
          </w:p>
        </w:tc>
        <w:tc>
          <w:tcPr>
            <w:tcW w:w="990" w:type="dxa"/>
          </w:tcPr>
          <w:p w14:paraId="784EBF47" w14:textId="71DDB80C" w:rsidR="00C87D57" w:rsidRDefault="00C87D57" w:rsidP="00C87D57">
            <w:pPr>
              <w:rPr>
                <w:rFonts w:ascii="MS Gothic" w:eastAsia="MS Gothic" w:hAnsi="MS Gothic" w:cs="MS Gothic"/>
              </w:rPr>
            </w:pPr>
          </w:p>
        </w:tc>
        <w:tc>
          <w:tcPr>
            <w:tcW w:w="630" w:type="dxa"/>
          </w:tcPr>
          <w:p w14:paraId="000D0367" w14:textId="62B504C8" w:rsidR="00C87D57" w:rsidRDefault="00C87D57" w:rsidP="00C87D57">
            <w:pPr>
              <w:rPr>
                <w:rFonts w:ascii="MS Gothic" w:eastAsia="MS Gothic" w:hAnsi="MS Gothic" w:cs="MS Gothic"/>
              </w:rPr>
            </w:pPr>
          </w:p>
        </w:tc>
        <w:tc>
          <w:tcPr>
            <w:tcW w:w="1080" w:type="dxa"/>
          </w:tcPr>
          <w:p w14:paraId="0E483C98" w14:textId="77777777" w:rsidR="00C87D57" w:rsidRDefault="00C87D57" w:rsidP="00C87D57">
            <w:pPr>
              <w:rPr>
                <w:color w:val="1F497D"/>
              </w:rPr>
            </w:pPr>
          </w:p>
        </w:tc>
        <w:tc>
          <w:tcPr>
            <w:tcW w:w="1440" w:type="dxa"/>
          </w:tcPr>
          <w:p w14:paraId="04495336" w14:textId="1E11648D" w:rsidR="00C87D57" w:rsidRDefault="00C87D57" w:rsidP="00C87D57">
            <w:pPr>
              <w:rPr>
                <w:rFonts w:ascii="MS Gothic" w:eastAsia="MS Gothic" w:hAnsi="MS Gothic" w:cs="MS Gothic"/>
              </w:rPr>
            </w:pPr>
          </w:p>
        </w:tc>
        <w:tc>
          <w:tcPr>
            <w:tcW w:w="1283" w:type="dxa"/>
          </w:tcPr>
          <w:p w14:paraId="0C0A0466" w14:textId="503C735B" w:rsidR="00C87D57" w:rsidRDefault="00C87D57" w:rsidP="00C87D57">
            <w:pPr>
              <w:rPr>
                <w:rFonts w:ascii="MS Gothic" w:eastAsia="MS Gothic" w:hAnsi="MS Gothic" w:cs="MS Gothic"/>
              </w:rPr>
            </w:pPr>
          </w:p>
        </w:tc>
        <w:tc>
          <w:tcPr>
            <w:tcW w:w="1080" w:type="dxa"/>
          </w:tcPr>
          <w:p w14:paraId="77576CCD" w14:textId="0DBF40AE" w:rsidR="00C87D57" w:rsidRDefault="00C87D57" w:rsidP="00C87D57">
            <w:pPr>
              <w:rPr>
                <w:rFonts w:ascii="MS Gothic" w:eastAsia="MS Gothic" w:hAnsi="MS Gothic" w:cs="MS Gothic"/>
              </w:rPr>
            </w:pPr>
          </w:p>
        </w:tc>
        <w:tc>
          <w:tcPr>
            <w:tcW w:w="929" w:type="dxa"/>
          </w:tcPr>
          <w:p w14:paraId="6FF5E182" w14:textId="7F8466E1" w:rsidR="00C87D57" w:rsidRDefault="00C87D57" w:rsidP="00C87D57">
            <w:pPr>
              <w:rPr>
                <w:rFonts w:ascii="MS Gothic" w:eastAsia="MS Gothic" w:hAnsi="MS Gothic" w:cs="MS Gothic"/>
              </w:rPr>
            </w:pPr>
          </w:p>
        </w:tc>
        <w:tc>
          <w:tcPr>
            <w:tcW w:w="1069" w:type="dxa"/>
          </w:tcPr>
          <w:p w14:paraId="46D93BBA" w14:textId="2080DB28" w:rsidR="00C87D57" w:rsidRDefault="00C87D57" w:rsidP="00C87D57">
            <w:pPr>
              <w:rPr>
                <w:rFonts w:ascii="MS Gothic" w:eastAsia="MS Gothic" w:hAnsi="MS Gothic" w:cs="MS Gothic"/>
              </w:rPr>
            </w:pPr>
          </w:p>
        </w:tc>
      </w:tr>
      <w:tr w:rsidR="00791DFF" w14:paraId="78D34394" w14:textId="77777777" w:rsidTr="00E51799">
        <w:tc>
          <w:tcPr>
            <w:tcW w:w="1165" w:type="dxa"/>
          </w:tcPr>
          <w:p w14:paraId="37BD7866" w14:textId="77777777" w:rsidR="00791DFF" w:rsidRDefault="00791DFF" w:rsidP="00C87D57">
            <w:pPr>
              <w:rPr>
                <w:color w:val="1F497D"/>
              </w:rPr>
            </w:pPr>
          </w:p>
        </w:tc>
        <w:tc>
          <w:tcPr>
            <w:tcW w:w="1350" w:type="dxa"/>
          </w:tcPr>
          <w:p w14:paraId="7AC0B199" w14:textId="77777777" w:rsidR="00791DFF" w:rsidRDefault="00791DFF" w:rsidP="00C87D57">
            <w:pPr>
              <w:rPr>
                <w:color w:val="1F497D"/>
              </w:rPr>
            </w:pPr>
          </w:p>
        </w:tc>
        <w:tc>
          <w:tcPr>
            <w:tcW w:w="990" w:type="dxa"/>
          </w:tcPr>
          <w:p w14:paraId="4D6A44E6" w14:textId="77777777" w:rsidR="00791DFF" w:rsidRDefault="00791DFF" w:rsidP="00C87D57">
            <w:pPr>
              <w:rPr>
                <w:rFonts w:ascii="MS Gothic" w:eastAsia="MS Gothic" w:hAnsi="MS Gothic" w:cs="MS Gothic"/>
              </w:rPr>
            </w:pPr>
          </w:p>
        </w:tc>
        <w:tc>
          <w:tcPr>
            <w:tcW w:w="630" w:type="dxa"/>
          </w:tcPr>
          <w:p w14:paraId="00E21163" w14:textId="77777777" w:rsidR="00791DFF" w:rsidRDefault="00791DFF" w:rsidP="00C87D57">
            <w:pPr>
              <w:rPr>
                <w:rFonts w:ascii="MS Gothic" w:eastAsia="MS Gothic" w:hAnsi="MS Gothic" w:cs="MS Gothic"/>
              </w:rPr>
            </w:pPr>
          </w:p>
        </w:tc>
        <w:tc>
          <w:tcPr>
            <w:tcW w:w="1080" w:type="dxa"/>
          </w:tcPr>
          <w:p w14:paraId="7BC1B0AB" w14:textId="77777777" w:rsidR="00791DFF" w:rsidRDefault="00791DFF" w:rsidP="00C87D57">
            <w:pPr>
              <w:rPr>
                <w:color w:val="1F497D"/>
              </w:rPr>
            </w:pPr>
          </w:p>
        </w:tc>
        <w:tc>
          <w:tcPr>
            <w:tcW w:w="1440" w:type="dxa"/>
          </w:tcPr>
          <w:p w14:paraId="50A388AE" w14:textId="77777777" w:rsidR="00791DFF" w:rsidRDefault="00791DFF" w:rsidP="00C87D57">
            <w:pPr>
              <w:rPr>
                <w:rFonts w:ascii="MS Gothic" w:eastAsia="MS Gothic" w:hAnsi="MS Gothic" w:cs="MS Gothic"/>
              </w:rPr>
            </w:pPr>
          </w:p>
        </w:tc>
        <w:tc>
          <w:tcPr>
            <w:tcW w:w="1283" w:type="dxa"/>
          </w:tcPr>
          <w:p w14:paraId="2CBF6AA1" w14:textId="77777777" w:rsidR="00791DFF" w:rsidRDefault="00791DFF" w:rsidP="00C87D57">
            <w:pPr>
              <w:rPr>
                <w:rFonts w:ascii="MS Gothic" w:eastAsia="MS Gothic" w:hAnsi="MS Gothic" w:cs="MS Gothic"/>
              </w:rPr>
            </w:pPr>
          </w:p>
        </w:tc>
        <w:tc>
          <w:tcPr>
            <w:tcW w:w="1080" w:type="dxa"/>
          </w:tcPr>
          <w:p w14:paraId="466A8026" w14:textId="77777777" w:rsidR="00791DFF" w:rsidRDefault="00791DFF" w:rsidP="00C87D57">
            <w:pPr>
              <w:rPr>
                <w:rFonts w:ascii="MS Gothic" w:eastAsia="MS Gothic" w:hAnsi="MS Gothic" w:cs="MS Gothic"/>
              </w:rPr>
            </w:pPr>
          </w:p>
        </w:tc>
        <w:tc>
          <w:tcPr>
            <w:tcW w:w="929" w:type="dxa"/>
          </w:tcPr>
          <w:p w14:paraId="7EC30D97" w14:textId="77777777" w:rsidR="00791DFF" w:rsidRDefault="00791DFF" w:rsidP="00C87D57">
            <w:pPr>
              <w:rPr>
                <w:rFonts w:ascii="MS Gothic" w:eastAsia="MS Gothic" w:hAnsi="MS Gothic" w:cs="MS Gothic"/>
              </w:rPr>
            </w:pPr>
          </w:p>
        </w:tc>
        <w:tc>
          <w:tcPr>
            <w:tcW w:w="1069" w:type="dxa"/>
          </w:tcPr>
          <w:p w14:paraId="1BED4741" w14:textId="77777777" w:rsidR="00791DFF" w:rsidRDefault="00791DFF" w:rsidP="00C87D57">
            <w:pPr>
              <w:rPr>
                <w:rFonts w:ascii="MS Gothic" w:eastAsia="MS Gothic" w:hAnsi="MS Gothic" w:cs="MS Gothic"/>
              </w:rPr>
            </w:pPr>
          </w:p>
        </w:tc>
      </w:tr>
      <w:tr w:rsidR="00791DFF" w14:paraId="253F744B" w14:textId="77777777" w:rsidTr="00E51799">
        <w:tc>
          <w:tcPr>
            <w:tcW w:w="1165" w:type="dxa"/>
          </w:tcPr>
          <w:p w14:paraId="5EBBFAC2" w14:textId="77777777" w:rsidR="00791DFF" w:rsidRDefault="00791DFF" w:rsidP="00C87D57">
            <w:pPr>
              <w:rPr>
                <w:color w:val="1F497D"/>
              </w:rPr>
            </w:pPr>
          </w:p>
        </w:tc>
        <w:tc>
          <w:tcPr>
            <w:tcW w:w="1350" w:type="dxa"/>
          </w:tcPr>
          <w:p w14:paraId="6C8FD04C" w14:textId="77777777" w:rsidR="00791DFF" w:rsidRDefault="00791DFF" w:rsidP="00C87D57">
            <w:pPr>
              <w:rPr>
                <w:color w:val="1F497D"/>
              </w:rPr>
            </w:pPr>
          </w:p>
        </w:tc>
        <w:tc>
          <w:tcPr>
            <w:tcW w:w="990" w:type="dxa"/>
          </w:tcPr>
          <w:p w14:paraId="6436DC0F" w14:textId="77777777" w:rsidR="00791DFF" w:rsidRDefault="00791DFF" w:rsidP="00C87D57">
            <w:pPr>
              <w:rPr>
                <w:rFonts w:ascii="MS Gothic" w:eastAsia="MS Gothic" w:hAnsi="MS Gothic" w:cs="MS Gothic"/>
              </w:rPr>
            </w:pPr>
          </w:p>
        </w:tc>
        <w:tc>
          <w:tcPr>
            <w:tcW w:w="630" w:type="dxa"/>
          </w:tcPr>
          <w:p w14:paraId="27A50D62" w14:textId="77777777" w:rsidR="00791DFF" w:rsidRDefault="00791DFF" w:rsidP="00C87D57">
            <w:pPr>
              <w:rPr>
                <w:rFonts w:ascii="MS Gothic" w:eastAsia="MS Gothic" w:hAnsi="MS Gothic" w:cs="MS Gothic"/>
              </w:rPr>
            </w:pPr>
          </w:p>
        </w:tc>
        <w:tc>
          <w:tcPr>
            <w:tcW w:w="1080" w:type="dxa"/>
          </w:tcPr>
          <w:p w14:paraId="01FF2B97" w14:textId="77777777" w:rsidR="00791DFF" w:rsidRDefault="00791DFF" w:rsidP="00C87D57">
            <w:pPr>
              <w:rPr>
                <w:color w:val="1F497D"/>
              </w:rPr>
            </w:pPr>
          </w:p>
        </w:tc>
        <w:tc>
          <w:tcPr>
            <w:tcW w:w="1440" w:type="dxa"/>
          </w:tcPr>
          <w:p w14:paraId="3538022B" w14:textId="77777777" w:rsidR="00791DFF" w:rsidRDefault="00791DFF" w:rsidP="00C87D57">
            <w:pPr>
              <w:rPr>
                <w:rFonts w:ascii="MS Gothic" w:eastAsia="MS Gothic" w:hAnsi="MS Gothic" w:cs="MS Gothic"/>
              </w:rPr>
            </w:pPr>
          </w:p>
        </w:tc>
        <w:tc>
          <w:tcPr>
            <w:tcW w:w="1283" w:type="dxa"/>
          </w:tcPr>
          <w:p w14:paraId="40B7FBF2" w14:textId="77777777" w:rsidR="00791DFF" w:rsidRDefault="00791DFF" w:rsidP="00C87D57">
            <w:pPr>
              <w:rPr>
                <w:rFonts w:ascii="MS Gothic" w:eastAsia="MS Gothic" w:hAnsi="MS Gothic" w:cs="MS Gothic"/>
              </w:rPr>
            </w:pPr>
          </w:p>
        </w:tc>
        <w:tc>
          <w:tcPr>
            <w:tcW w:w="1080" w:type="dxa"/>
          </w:tcPr>
          <w:p w14:paraId="6D4958F7" w14:textId="77777777" w:rsidR="00791DFF" w:rsidRDefault="00791DFF" w:rsidP="00C87D57">
            <w:pPr>
              <w:rPr>
                <w:rFonts w:ascii="MS Gothic" w:eastAsia="MS Gothic" w:hAnsi="MS Gothic" w:cs="MS Gothic"/>
              </w:rPr>
            </w:pPr>
          </w:p>
        </w:tc>
        <w:tc>
          <w:tcPr>
            <w:tcW w:w="929" w:type="dxa"/>
          </w:tcPr>
          <w:p w14:paraId="31E6E4B5" w14:textId="77777777" w:rsidR="00791DFF" w:rsidRDefault="00791DFF" w:rsidP="00C87D57">
            <w:pPr>
              <w:rPr>
                <w:rFonts w:ascii="MS Gothic" w:eastAsia="MS Gothic" w:hAnsi="MS Gothic" w:cs="MS Gothic"/>
              </w:rPr>
            </w:pPr>
          </w:p>
        </w:tc>
        <w:tc>
          <w:tcPr>
            <w:tcW w:w="1069" w:type="dxa"/>
          </w:tcPr>
          <w:p w14:paraId="01E0B9AB" w14:textId="77777777" w:rsidR="00791DFF" w:rsidRDefault="00791DFF" w:rsidP="00C87D57">
            <w:pPr>
              <w:rPr>
                <w:rFonts w:ascii="MS Gothic" w:eastAsia="MS Gothic" w:hAnsi="MS Gothic" w:cs="MS Gothic"/>
              </w:rPr>
            </w:pPr>
          </w:p>
        </w:tc>
      </w:tr>
    </w:tbl>
    <w:p w14:paraId="4C781CEC" w14:textId="6404C8FB" w:rsidR="002C6286" w:rsidRDefault="002C6286"/>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352"/>
        <w:gridCol w:w="1221"/>
        <w:gridCol w:w="1353"/>
        <w:gridCol w:w="2284"/>
        <w:gridCol w:w="901"/>
        <w:gridCol w:w="878"/>
        <w:gridCol w:w="1057"/>
        <w:gridCol w:w="1939"/>
      </w:tblGrid>
      <w:tr w:rsidR="002C6286" w14:paraId="3C649A6F" w14:textId="77777777" w:rsidTr="009C13D4">
        <w:tc>
          <w:tcPr>
            <w:tcW w:w="805" w:type="dxa"/>
            <w:shd w:val="clear" w:color="auto" w:fill="auto"/>
          </w:tcPr>
          <w:p w14:paraId="62718D5C" w14:textId="655DE34B" w:rsidR="002C6286" w:rsidRDefault="00A42801" w:rsidP="008C64CE">
            <w:pPr>
              <w:keepNext/>
              <w:jc w:val="center"/>
            </w:pPr>
            <w:sdt>
              <w:sdtPr>
                <w:id w:val="-1221899497"/>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2C6286">
              <w:t>N/A</w:t>
            </w:r>
          </w:p>
        </w:tc>
        <w:tc>
          <w:tcPr>
            <w:tcW w:w="9985" w:type="dxa"/>
            <w:gridSpan w:val="8"/>
            <w:shd w:val="clear" w:color="auto" w:fill="D9D9D9"/>
          </w:tcPr>
          <w:p w14:paraId="3948E421" w14:textId="698ADA5D" w:rsidR="002C6286" w:rsidRDefault="002C6286" w:rsidP="008C64CE">
            <w:pPr>
              <w:pStyle w:val="Heading1"/>
              <w:keepLines/>
            </w:pPr>
            <w:r>
              <w:rPr>
                <w:sz w:val="28"/>
                <w:szCs w:val="28"/>
              </w:rPr>
              <w:t>Microbial agents in cells</w:t>
            </w:r>
          </w:p>
        </w:tc>
      </w:tr>
      <w:tr w:rsidR="002C6286" w14:paraId="40857D1E" w14:textId="77777777" w:rsidTr="008C64CE">
        <w:tc>
          <w:tcPr>
            <w:tcW w:w="1157" w:type="dxa"/>
            <w:gridSpan w:val="2"/>
            <w:shd w:val="clear" w:color="auto" w:fill="D9D9D9"/>
          </w:tcPr>
          <w:p w14:paraId="7A8562FF" w14:textId="77777777" w:rsidR="002C6286" w:rsidRDefault="002C6286" w:rsidP="008C64CE">
            <w:pPr>
              <w:keepNext/>
              <w:keepLines/>
              <w:jc w:val="center"/>
              <w:rPr>
                <w:sz w:val="20"/>
                <w:szCs w:val="20"/>
              </w:rPr>
            </w:pPr>
            <w:r>
              <w:rPr>
                <w:sz w:val="20"/>
                <w:szCs w:val="20"/>
              </w:rPr>
              <w:t>Microbe Source</w:t>
            </w:r>
          </w:p>
        </w:tc>
        <w:tc>
          <w:tcPr>
            <w:tcW w:w="1221" w:type="dxa"/>
            <w:shd w:val="clear" w:color="auto" w:fill="D9D9D9"/>
          </w:tcPr>
          <w:p w14:paraId="6A33C632" w14:textId="77777777" w:rsidR="002C6286" w:rsidRDefault="002C6286" w:rsidP="008C64CE">
            <w:pPr>
              <w:keepNext/>
              <w:keepLines/>
              <w:jc w:val="center"/>
              <w:rPr>
                <w:sz w:val="20"/>
                <w:szCs w:val="20"/>
              </w:rPr>
            </w:pPr>
            <w:r>
              <w:rPr>
                <w:sz w:val="20"/>
                <w:szCs w:val="20"/>
              </w:rPr>
              <w:t>Procedures Performed</w:t>
            </w:r>
          </w:p>
        </w:tc>
        <w:tc>
          <w:tcPr>
            <w:tcW w:w="1353" w:type="dxa"/>
            <w:shd w:val="clear" w:color="auto" w:fill="D9D9D9"/>
          </w:tcPr>
          <w:p w14:paraId="5F476C37" w14:textId="108E81A9" w:rsidR="002C6286" w:rsidRDefault="002C6286" w:rsidP="008C64CE">
            <w:pPr>
              <w:keepNext/>
              <w:keepLines/>
              <w:jc w:val="center"/>
              <w:rPr>
                <w:sz w:val="20"/>
                <w:szCs w:val="20"/>
              </w:rPr>
            </w:pPr>
            <w:r>
              <w:rPr>
                <w:sz w:val="20"/>
                <w:szCs w:val="20"/>
              </w:rPr>
              <w:t xml:space="preserve">Recipient of </w:t>
            </w:r>
            <w:r w:rsidR="00E51799">
              <w:rPr>
                <w:sz w:val="18"/>
                <w:szCs w:val="18"/>
              </w:rPr>
              <w:t>recombinant/synthetic nucleic acids?</w:t>
            </w:r>
            <w:r w:rsidR="00E51799">
              <w:rPr>
                <w:sz w:val="20"/>
                <w:szCs w:val="20"/>
              </w:rPr>
              <w:t xml:space="preserve"> </w:t>
            </w:r>
            <w:r>
              <w:rPr>
                <w:sz w:val="20"/>
                <w:szCs w:val="20"/>
              </w:rPr>
              <w:t>(Y/N)</w:t>
            </w:r>
          </w:p>
        </w:tc>
        <w:tc>
          <w:tcPr>
            <w:tcW w:w="2284" w:type="dxa"/>
            <w:shd w:val="clear" w:color="auto" w:fill="D9D9D9"/>
          </w:tcPr>
          <w:p w14:paraId="520F6414" w14:textId="030E47A4" w:rsidR="002C6286" w:rsidRDefault="002C6286" w:rsidP="008C64CE">
            <w:pPr>
              <w:keepNext/>
              <w:keepLines/>
              <w:jc w:val="center"/>
              <w:rPr>
                <w:sz w:val="20"/>
                <w:szCs w:val="20"/>
              </w:rPr>
            </w:pPr>
            <w:r>
              <w:rPr>
                <w:sz w:val="20"/>
                <w:szCs w:val="20"/>
              </w:rPr>
              <w:t>Cell type used</w:t>
            </w:r>
          </w:p>
        </w:tc>
        <w:tc>
          <w:tcPr>
            <w:tcW w:w="901" w:type="dxa"/>
            <w:shd w:val="clear" w:color="auto" w:fill="D9D9D9"/>
          </w:tcPr>
          <w:p w14:paraId="337F34E6" w14:textId="77777777" w:rsidR="002C6286" w:rsidRDefault="002C6286" w:rsidP="008C64CE">
            <w:pPr>
              <w:keepNext/>
              <w:keepLines/>
              <w:jc w:val="center"/>
              <w:rPr>
                <w:sz w:val="20"/>
                <w:szCs w:val="20"/>
              </w:rPr>
            </w:pPr>
            <w:r>
              <w:rPr>
                <w:sz w:val="20"/>
                <w:szCs w:val="20"/>
              </w:rPr>
              <w:t>Max conc</w:t>
            </w:r>
          </w:p>
        </w:tc>
        <w:tc>
          <w:tcPr>
            <w:tcW w:w="878" w:type="dxa"/>
            <w:shd w:val="clear" w:color="auto" w:fill="D9D9D9"/>
          </w:tcPr>
          <w:p w14:paraId="321D2908" w14:textId="77777777" w:rsidR="002C6286" w:rsidRDefault="002C6286" w:rsidP="008C64CE">
            <w:pPr>
              <w:keepNext/>
              <w:keepLines/>
              <w:jc w:val="center"/>
              <w:rPr>
                <w:sz w:val="20"/>
                <w:szCs w:val="20"/>
              </w:rPr>
            </w:pPr>
            <w:r>
              <w:rPr>
                <w:sz w:val="20"/>
                <w:szCs w:val="20"/>
              </w:rPr>
              <w:t>Max volume</w:t>
            </w:r>
          </w:p>
        </w:tc>
        <w:tc>
          <w:tcPr>
            <w:tcW w:w="1057" w:type="dxa"/>
            <w:shd w:val="clear" w:color="auto" w:fill="D9D9D9"/>
          </w:tcPr>
          <w:p w14:paraId="23BBEAB4" w14:textId="77777777" w:rsidR="002C6286" w:rsidRDefault="002C6286" w:rsidP="008C64CE">
            <w:pPr>
              <w:keepNext/>
              <w:keepLines/>
              <w:jc w:val="center"/>
              <w:rPr>
                <w:sz w:val="20"/>
                <w:szCs w:val="20"/>
              </w:rPr>
            </w:pPr>
            <w:r>
              <w:rPr>
                <w:sz w:val="20"/>
                <w:szCs w:val="20"/>
              </w:rPr>
              <w:t>Method of delivery</w:t>
            </w:r>
          </w:p>
        </w:tc>
        <w:tc>
          <w:tcPr>
            <w:tcW w:w="1939" w:type="dxa"/>
            <w:shd w:val="clear" w:color="auto" w:fill="D9D9D9"/>
          </w:tcPr>
          <w:p w14:paraId="7B27CA36" w14:textId="77777777" w:rsidR="002C6286" w:rsidRDefault="002C6286" w:rsidP="008C64CE">
            <w:pPr>
              <w:keepNext/>
              <w:keepLines/>
              <w:jc w:val="center"/>
              <w:rPr>
                <w:sz w:val="20"/>
                <w:szCs w:val="20"/>
              </w:rPr>
            </w:pPr>
            <w:r>
              <w:rPr>
                <w:sz w:val="20"/>
                <w:szCs w:val="20"/>
              </w:rPr>
              <w:t>Route of shedding/excretion and interval</w:t>
            </w:r>
          </w:p>
        </w:tc>
      </w:tr>
      <w:tr w:rsidR="002C6286" w14:paraId="55B58D94" w14:textId="77777777" w:rsidTr="008C64CE">
        <w:tc>
          <w:tcPr>
            <w:tcW w:w="1157" w:type="dxa"/>
            <w:gridSpan w:val="2"/>
          </w:tcPr>
          <w:p w14:paraId="5C1DB958" w14:textId="77777777" w:rsidR="002C6286" w:rsidRDefault="002C6286" w:rsidP="008C64CE">
            <w:pPr>
              <w:keepNext/>
              <w:keepLines/>
              <w:jc w:val="center"/>
              <w:rPr>
                <w:color w:val="1F497D"/>
              </w:rPr>
            </w:pPr>
          </w:p>
        </w:tc>
        <w:tc>
          <w:tcPr>
            <w:tcW w:w="1221" w:type="dxa"/>
          </w:tcPr>
          <w:p w14:paraId="7B5C4FD0" w14:textId="77777777" w:rsidR="002C6286" w:rsidRDefault="002C6286" w:rsidP="008C64CE">
            <w:pPr>
              <w:keepNext/>
              <w:keepLines/>
              <w:jc w:val="center"/>
              <w:rPr>
                <w:color w:val="1F497D"/>
              </w:rPr>
            </w:pPr>
          </w:p>
        </w:tc>
        <w:tc>
          <w:tcPr>
            <w:tcW w:w="1353" w:type="dxa"/>
          </w:tcPr>
          <w:p w14:paraId="1F6EDF84" w14:textId="010750C4" w:rsidR="002C6286" w:rsidRDefault="002C6286" w:rsidP="008C64CE">
            <w:pPr>
              <w:keepNext/>
              <w:keepLines/>
              <w:jc w:val="center"/>
            </w:pPr>
          </w:p>
        </w:tc>
        <w:tc>
          <w:tcPr>
            <w:tcW w:w="2284" w:type="dxa"/>
          </w:tcPr>
          <w:p w14:paraId="7B8195A7" w14:textId="77777777" w:rsidR="002C6286" w:rsidRDefault="002C6286" w:rsidP="008C64CE">
            <w:pPr>
              <w:keepNext/>
              <w:keepLines/>
              <w:jc w:val="center"/>
              <w:rPr>
                <w:color w:val="1F497D"/>
              </w:rPr>
            </w:pPr>
          </w:p>
        </w:tc>
        <w:tc>
          <w:tcPr>
            <w:tcW w:w="901" w:type="dxa"/>
          </w:tcPr>
          <w:p w14:paraId="35572B8B" w14:textId="77777777" w:rsidR="002C6286" w:rsidRDefault="002C6286" w:rsidP="008C64CE">
            <w:pPr>
              <w:keepNext/>
              <w:keepLines/>
              <w:jc w:val="center"/>
              <w:rPr>
                <w:color w:val="1F497D"/>
              </w:rPr>
            </w:pPr>
          </w:p>
        </w:tc>
        <w:tc>
          <w:tcPr>
            <w:tcW w:w="878" w:type="dxa"/>
          </w:tcPr>
          <w:p w14:paraId="6C2E4158" w14:textId="77777777" w:rsidR="002C6286" w:rsidRDefault="002C6286" w:rsidP="008C64CE">
            <w:pPr>
              <w:keepNext/>
              <w:keepLines/>
              <w:jc w:val="center"/>
              <w:rPr>
                <w:color w:val="1F497D"/>
              </w:rPr>
            </w:pPr>
          </w:p>
        </w:tc>
        <w:tc>
          <w:tcPr>
            <w:tcW w:w="1057" w:type="dxa"/>
          </w:tcPr>
          <w:p w14:paraId="458DC29B" w14:textId="77777777" w:rsidR="002C6286" w:rsidRDefault="002C6286" w:rsidP="008C64CE">
            <w:pPr>
              <w:keepNext/>
              <w:keepLines/>
              <w:jc w:val="center"/>
              <w:rPr>
                <w:color w:val="1F497D"/>
              </w:rPr>
            </w:pPr>
          </w:p>
        </w:tc>
        <w:tc>
          <w:tcPr>
            <w:tcW w:w="1939" w:type="dxa"/>
          </w:tcPr>
          <w:p w14:paraId="6A6F950A" w14:textId="77777777" w:rsidR="002C6286" w:rsidRDefault="002C6286" w:rsidP="008C64CE">
            <w:pPr>
              <w:keepNext/>
              <w:keepLines/>
              <w:jc w:val="center"/>
              <w:rPr>
                <w:color w:val="1F497D"/>
              </w:rPr>
            </w:pPr>
          </w:p>
        </w:tc>
      </w:tr>
      <w:tr w:rsidR="002C6286" w14:paraId="0F56A6FE" w14:textId="77777777" w:rsidTr="008C64CE">
        <w:tc>
          <w:tcPr>
            <w:tcW w:w="1157" w:type="dxa"/>
            <w:gridSpan w:val="2"/>
          </w:tcPr>
          <w:p w14:paraId="310544A7" w14:textId="77777777" w:rsidR="002C6286" w:rsidRDefault="002C6286" w:rsidP="008C64CE">
            <w:pPr>
              <w:keepNext/>
              <w:keepLines/>
              <w:jc w:val="center"/>
              <w:rPr>
                <w:color w:val="1F497D"/>
              </w:rPr>
            </w:pPr>
          </w:p>
        </w:tc>
        <w:tc>
          <w:tcPr>
            <w:tcW w:w="1221" w:type="dxa"/>
          </w:tcPr>
          <w:p w14:paraId="322784FF" w14:textId="77777777" w:rsidR="002C6286" w:rsidRDefault="002C6286" w:rsidP="008C64CE">
            <w:pPr>
              <w:keepNext/>
              <w:keepLines/>
              <w:jc w:val="center"/>
              <w:rPr>
                <w:color w:val="1F497D"/>
              </w:rPr>
            </w:pPr>
          </w:p>
        </w:tc>
        <w:tc>
          <w:tcPr>
            <w:tcW w:w="1353" w:type="dxa"/>
          </w:tcPr>
          <w:p w14:paraId="31260BAC" w14:textId="7647829A" w:rsidR="002C6286" w:rsidRDefault="002C6286" w:rsidP="008C64CE">
            <w:pPr>
              <w:keepNext/>
              <w:keepLines/>
              <w:jc w:val="center"/>
            </w:pPr>
          </w:p>
        </w:tc>
        <w:tc>
          <w:tcPr>
            <w:tcW w:w="2284" w:type="dxa"/>
          </w:tcPr>
          <w:p w14:paraId="1B9A8194" w14:textId="77777777" w:rsidR="002C6286" w:rsidRDefault="002C6286" w:rsidP="008C64CE">
            <w:pPr>
              <w:keepNext/>
              <w:keepLines/>
              <w:jc w:val="center"/>
              <w:rPr>
                <w:color w:val="1F497D"/>
              </w:rPr>
            </w:pPr>
          </w:p>
        </w:tc>
        <w:tc>
          <w:tcPr>
            <w:tcW w:w="901" w:type="dxa"/>
          </w:tcPr>
          <w:p w14:paraId="1169D82B" w14:textId="77777777" w:rsidR="002C6286" w:rsidRDefault="002C6286" w:rsidP="008C64CE">
            <w:pPr>
              <w:keepNext/>
              <w:keepLines/>
              <w:jc w:val="center"/>
              <w:rPr>
                <w:color w:val="1F497D"/>
              </w:rPr>
            </w:pPr>
          </w:p>
        </w:tc>
        <w:tc>
          <w:tcPr>
            <w:tcW w:w="878" w:type="dxa"/>
          </w:tcPr>
          <w:p w14:paraId="2496B573" w14:textId="77777777" w:rsidR="002C6286" w:rsidRDefault="002C6286" w:rsidP="008C64CE">
            <w:pPr>
              <w:keepNext/>
              <w:keepLines/>
              <w:jc w:val="center"/>
              <w:rPr>
                <w:color w:val="1F497D"/>
              </w:rPr>
            </w:pPr>
          </w:p>
        </w:tc>
        <w:tc>
          <w:tcPr>
            <w:tcW w:w="1057" w:type="dxa"/>
          </w:tcPr>
          <w:p w14:paraId="44BBCFB9" w14:textId="77777777" w:rsidR="002C6286" w:rsidRDefault="002C6286" w:rsidP="008C64CE">
            <w:pPr>
              <w:keepNext/>
              <w:keepLines/>
              <w:jc w:val="center"/>
              <w:rPr>
                <w:color w:val="1F497D"/>
              </w:rPr>
            </w:pPr>
          </w:p>
        </w:tc>
        <w:tc>
          <w:tcPr>
            <w:tcW w:w="1939" w:type="dxa"/>
          </w:tcPr>
          <w:p w14:paraId="741CC8F7" w14:textId="77777777" w:rsidR="002C6286" w:rsidRDefault="002C6286" w:rsidP="008C64CE">
            <w:pPr>
              <w:keepNext/>
              <w:keepLines/>
              <w:jc w:val="center"/>
              <w:rPr>
                <w:color w:val="1F497D"/>
              </w:rPr>
            </w:pPr>
          </w:p>
        </w:tc>
      </w:tr>
      <w:tr w:rsidR="002C6286" w14:paraId="08C03EAC" w14:textId="77777777" w:rsidTr="008C64CE">
        <w:tc>
          <w:tcPr>
            <w:tcW w:w="1157" w:type="dxa"/>
            <w:gridSpan w:val="2"/>
          </w:tcPr>
          <w:p w14:paraId="0A510A1C" w14:textId="77777777" w:rsidR="002C6286" w:rsidRDefault="002C6286" w:rsidP="008C64CE">
            <w:pPr>
              <w:keepNext/>
              <w:keepLines/>
              <w:jc w:val="center"/>
              <w:rPr>
                <w:color w:val="1F497D"/>
              </w:rPr>
            </w:pPr>
          </w:p>
        </w:tc>
        <w:tc>
          <w:tcPr>
            <w:tcW w:w="1221" w:type="dxa"/>
          </w:tcPr>
          <w:p w14:paraId="61FD919D" w14:textId="77777777" w:rsidR="002C6286" w:rsidRDefault="002C6286" w:rsidP="008C64CE">
            <w:pPr>
              <w:keepNext/>
              <w:keepLines/>
              <w:jc w:val="center"/>
              <w:rPr>
                <w:color w:val="1F497D"/>
              </w:rPr>
            </w:pPr>
          </w:p>
        </w:tc>
        <w:tc>
          <w:tcPr>
            <w:tcW w:w="1353" w:type="dxa"/>
          </w:tcPr>
          <w:p w14:paraId="57C80BC6" w14:textId="6AB15767" w:rsidR="002C6286" w:rsidRDefault="002C6286" w:rsidP="008C64CE">
            <w:pPr>
              <w:keepNext/>
              <w:keepLines/>
              <w:jc w:val="center"/>
            </w:pPr>
          </w:p>
        </w:tc>
        <w:tc>
          <w:tcPr>
            <w:tcW w:w="2284" w:type="dxa"/>
          </w:tcPr>
          <w:p w14:paraId="30789FAB" w14:textId="77777777" w:rsidR="002C6286" w:rsidRDefault="002C6286" w:rsidP="008C64CE">
            <w:pPr>
              <w:keepNext/>
              <w:keepLines/>
              <w:jc w:val="center"/>
              <w:rPr>
                <w:color w:val="1F497D"/>
              </w:rPr>
            </w:pPr>
          </w:p>
        </w:tc>
        <w:tc>
          <w:tcPr>
            <w:tcW w:w="901" w:type="dxa"/>
          </w:tcPr>
          <w:p w14:paraId="1E923CD0" w14:textId="77777777" w:rsidR="002C6286" w:rsidRDefault="002C6286" w:rsidP="008C64CE">
            <w:pPr>
              <w:keepNext/>
              <w:keepLines/>
              <w:jc w:val="center"/>
              <w:rPr>
                <w:color w:val="1F497D"/>
              </w:rPr>
            </w:pPr>
          </w:p>
        </w:tc>
        <w:tc>
          <w:tcPr>
            <w:tcW w:w="878" w:type="dxa"/>
          </w:tcPr>
          <w:p w14:paraId="6B33BB4C" w14:textId="77777777" w:rsidR="002C6286" w:rsidRDefault="002C6286" w:rsidP="008C64CE">
            <w:pPr>
              <w:keepNext/>
              <w:keepLines/>
              <w:jc w:val="center"/>
              <w:rPr>
                <w:color w:val="1F497D"/>
              </w:rPr>
            </w:pPr>
          </w:p>
        </w:tc>
        <w:tc>
          <w:tcPr>
            <w:tcW w:w="1057" w:type="dxa"/>
          </w:tcPr>
          <w:p w14:paraId="3AA5343E" w14:textId="77777777" w:rsidR="002C6286" w:rsidRDefault="002C6286" w:rsidP="008C64CE">
            <w:pPr>
              <w:keepNext/>
              <w:keepLines/>
              <w:jc w:val="center"/>
              <w:rPr>
                <w:color w:val="1F497D"/>
              </w:rPr>
            </w:pPr>
          </w:p>
        </w:tc>
        <w:tc>
          <w:tcPr>
            <w:tcW w:w="1939" w:type="dxa"/>
          </w:tcPr>
          <w:p w14:paraId="6ED1FC12" w14:textId="77777777" w:rsidR="002C6286" w:rsidRDefault="002C6286" w:rsidP="008C64CE">
            <w:pPr>
              <w:keepNext/>
              <w:keepLines/>
              <w:jc w:val="center"/>
              <w:rPr>
                <w:color w:val="1F497D"/>
              </w:rPr>
            </w:pPr>
          </w:p>
        </w:tc>
      </w:tr>
      <w:tr w:rsidR="002C6286" w14:paraId="34C5C692" w14:textId="77777777" w:rsidTr="008C64CE">
        <w:tc>
          <w:tcPr>
            <w:tcW w:w="1157" w:type="dxa"/>
            <w:gridSpan w:val="2"/>
          </w:tcPr>
          <w:p w14:paraId="5230F0F9" w14:textId="77777777" w:rsidR="002C6286" w:rsidRDefault="002C6286" w:rsidP="008C64CE">
            <w:pPr>
              <w:keepNext/>
              <w:keepLines/>
              <w:jc w:val="center"/>
              <w:rPr>
                <w:color w:val="1F497D"/>
              </w:rPr>
            </w:pPr>
          </w:p>
        </w:tc>
        <w:tc>
          <w:tcPr>
            <w:tcW w:w="1221" w:type="dxa"/>
          </w:tcPr>
          <w:p w14:paraId="3A996BE8" w14:textId="77777777" w:rsidR="002C6286" w:rsidRDefault="002C6286" w:rsidP="008C64CE">
            <w:pPr>
              <w:keepNext/>
              <w:keepLines/>
              <w:jc w:val="center"/>
              <w:rPr>
                <w:color w:val="1F497D"/>
              </w:rPr>
            </w:pPr>
          </w:p>
        </w:tc>
        <w:tc>
          <w:tcPr>
            <w:tcW w:w="1353" w:type="dxa"/>
          </w:tcPr>
          <w:p w14:paraId="2ACD68E4" w14:textId="32E74CD0" w:rsidR="002C6286" w:rsidRDefault="002C6286" w:rsidP="008C64CE">
            <w:pPr>
              <w:keepNext/>
              <w:keepLines/>
              <w:jc w:val="center"/>
            </w:pPr>
          </w:p>
        </w:tc>
        <w:tc>
          <w:tcPr>
            <w:tcW w:w="2284" w:type="dxa"/>
          </w:tcPr>
          <w:p w14:paraId="253DC2DA" w14:textId="77777777" w:rsidR="002C6286" w:rsidRDefault="002C6286" w:rsidP="008C64CE">
            <w:pPr>
              <w:keepNext/>
              <w:keepLines/>
              <w:jc w:val="center"/>
              <w:rPr>
                <w:color w:val="1F497D"/>
              </w:rPr>
            </w:pPr>
          </w:p>
        </w:tc>
        <w:tc>
          <w:tcPr>
            <w:tcW w:w="901" w:type="dxa"/>
          </w:tcPr>
          <w:p w14:paraId="4D68FEBC" w14:textId="77777777" w:rsidR="002C6286" w:rsidRDefault="002C6286" w:rsidP="008C64CE">
            <w:pPr>
              <w:keepNext/>
              <w:keepLines/>
              <w:jc w:val="center"/>
              <w:rPr>
                <w:color w:val="1F497D"/>
              </w:rPr>
            </w:pPr>
          </w:p>
        </w:tc>
        <w:tc>
          <w:tcPr>
            <w:tcW w:w="878" w:type="dxa"/>
          </w:tcPr>
          <w:p w14:paraId="50014E75" w14:textId="77777777" w:rsidR="002C6286" w:rsidRDefault="002C6286" w:rsidP="008C64CE">
            <w:pPr>
              <w:keepNext/>
              <w:keepLines/>
              <w:jc w:val="center"/>
              <w:rPr>
                <w:color w:val="1F497D"/>
              </w:rPr>
            </w:pPr>
          </w:p>
        </w:tc>
        <w:tc>
          <w:tcPr>
            <w:tcW w:w="1057" w:type="dxa"/>
          </w:tcPr>
          <w:p w14:paraId="5D2BC860" w14:textId="77777777" w:rsidR="002C6286" w:rsidRDefault="002C6286" w:rsidP="008C64CE">
            <w:pPr>
              <w:keepNext/>
              <w:keepLines/>
              <w:jc w:val="center"/>
              <w:rPr>
                <w:color w:val="1F497D"/>
              </w:rPr>
            </w:pPr>
          </w:p>
        </w:tc>
        <w:tc>
          <w:tcPr>
            <w:tcW w:w="1939" w:type="dxa"/>
          </w:tcPr>
          <w:p w14:paraId="73B2FDF6" w14:textId="77777777" w:rsidR="002C6286" w:rsidRDefault="002C6286" w:rsidP="008C64CE">
            <w:pPr>
              <w:keepNext/>
              <w:keepLines/>
              <w:jc w:val="center"/>
              <w:rPr>
                <w:color w:val="1F497D"/>
              </w:rPr>
            </w:pPr>
          </w:p>
        </w:tc>
      </w:tr>
      <w:tr w:rsidR="002C6286" w14:paraId="70B9DFC3" w14:textId="77777777" w:rsidTr="008C64CE">
        <w:tc>
          <w:tcPr>
            <w:tcW w:w="1157" w:type="dxa"/>
            <w:gridSpan w:val="2"/>
          </w:tcPr>
          <w:p w14:paraId="225FA0CA" w14:textId="77777777" w:rsidR="002C6286" w:rsidRDefault="002C6286" w:rsidP="008C64CE">
            <w:pPr>
              <w:keepNext/>
              <w:keepLines/>
              <w:jc w:val="center"/>
              <w:rPr>
                <w:color w:val="1F497D"/>
              </w:rPr>
            </w:pPr>
          </w:p>
        </w:tc>
        <w:tc>
          <w:tcPr>
            <w:tcW w:w="1221" w:type="dxa"/>
          </w:tcPr>
          <w:p w14:paraId="49A81F61" w14:textId="77777777" w:rsidR="002C6286" w:rsidRDefault="002C6286" w:rsidP="008C64CE">
            <w:pPr>
              <w:keepNext/>
              <w:keepLines/>
              <w:jc w:val="center"/>
              <w:rPr>
                <w:color w:val="1F497D"/>
              </w:rPr>
            </w:pPr>
          </w:p>
        </w:tc>
        <w:tc>
          <w:tcPr>
            <w:tcW w:w="1353" w:type="dxa"/>
          </w:tcPr>
          <w:p w14:paraId="51C89657" w14:textId="516662CB" w:rsidR="002C6286" w:rsidRDefault="002C6286" w:rsidP="008C64CE">
            <w:pPr>
              <w:keepNext/>
              <w:keepLines/>
              <w:jc w:val="center"/>
            </w:pPr>
          </w:p>
        </w:tc>
        <w:tc>
          <w:tcPr>
            <w:tcW w:w="2284" w:type="dxa"/>
          </w:tcPr>
          <w:p w14:paraId="173C7A19" w14:textId="77777777" w:rsidR="002C6286" w:rsidRDefault="002C6286" w:rsidP="008C64CE">
            <w:pPr>
              <w:keepNext/>
              <w:keepLines/>
              <w:jc w:val="center"/>
              <w:rPr>
                <w:color w:val="1F497D"/>
              </w:rPr>
            </w:pPr>
          </w:p>
        </w:tc>
        <w:tc>
          <w:tcPr>
            <w:tcW w:w="901" w:type="dxa"/>
          </w:tcPr>
          <w:p w14:paraId="0624D98B" w14:textId="77777777" w:rsidR="002C6286" w:rsidRDefault="002C6286" w:rsidP="008C64CE">
            <w:pPr>
              <w:keepNext/>
              <w:keepLines/>
              <w:jc w:val="center"/>
              <w:rPr>
                <w:color w:val="1F497D"/>
              </w:rPr>
            </w:pPr>
          </w:p>
        </w:tc>
        <w:tc>
          <w:tcPr>
            <w:tcW w:w="878" w:type="dxa"/>
          </w:tcPr>
          <w:p w14:paraId="4EBA4F69" w14:textId="77777777" w:rsidR="002C6286" w:rsidRDefault="002C6286" w:rsidP="008C64CE">
            <w:pPr>
              <w:keepNext/>
              <w:keepLines/>
              <w:jc w:val="center"/>
              <w:rPr>
                <w:color w:val="1F497D"/>
              </w:rPr>
            </w:pPr>
          </w:p>
        </w:tc>
        <w:tc>
          <w:tcPr>
            <w:tcW w:w="1057" w:type="dxa"/>
          </w:tcPr>
          <w:p w14:paraId="5C854589" w14:textId="77777777" w:rsidR="002C6286" w:rsidRDefault="002C6286" w:rsidP="008C64CE">
            <w:pPr>
              <w:keepNext/>
              <w:keepLines/>
              <w:jc w:val="center"/>
              <w:rPr>
                <w:color w:val="1F497D"/>
              </w:rPr>
            </w:pPr>
          </w:p>
        </w:tc>
        <w:tc>
          <w:tcPr>
            <w:tcW w:w="1939" w:type="dxa"/>
          </w:tcPr>
          <w:p w14:paraId="7FC9832A" w14:textId="77777777" w:rsidR="002C6286" w:rsidRDefault="002C6286" w:rsidP="008C64CE">
            <w:pPr>
              <w:keepNext/>
              <w:keepLines/>
              <w:jc w:val="center"/>
              <w:rPr>
                <w:color w:val="1F497D"/>
              </w:rPr>
            </w:pPr>
          </w:p>
        </w:tc>
      </w:tr>
      <w:tr w:rsidR="00791DFF" w14:paraId="245E8A20" w14:textId="77777777" w:rsidTr="008C64CE">
        <w:tc>
          <w:tcPr>
            <w:tcW w:w="1157" w:type="dxa"/>
            <w:gridSpan w:val="2"/>
          </w:tcPr>
          <w:p w14:paraId="34FCFF57" w14:textId="77777777" w:rsidR="00791DFF" w:rsidRDefault="00791DFF" w:rsidP="008C64CE">
            <w:pPr>
              <w:keepNext/>
              <w:keepLines/>
              <w:jc w:val="center"/>
              <w:rPr>
                <w:color w:val="1F497D"/>
              </w:rPr>
            </w:pPr>
          </w:p>
        </w:tc>
        <w:tc>
          <w:tcPr>
            <w:tcW w:w="1221" w:type="dxa"/>
          </w:tcPr>
          <w:p w14:paraId="68DC8099" w14:textId="77777777" w:rsidR="00791DFF" w:rsidRDefault="00791DFF" w:rsidP="008C64CE">
            <w:pPr>
              <w:keepNext/>
              <w:keepLines/>
              <w:jc w:val="center"/>
              <w:rPr>
                <w:color w:val="1F497D"/>
              </w:rPr>
            </w:pPr>
          </w:p>
        </w:tc>
        <w:tc>
          <w:tcPr>
            <w:tcW w:w="1353" w:type="dxa"/>
          </w:tcPr>
          <w:p w14:paraId="6E3E5F2C" w14:textId="77777777" w:rsidR="00791DFF" w:rsidRDefault="00791DFF" w:rsidP="008C64CE">
            <w:pPr>
              <w:keepNext/>
              <w:keepLines/>
              <w:jc w:val="center"/>
            </w:pPr>
          </w:p>
        </w:tc>
        <w:tc>
          <w:tcPr>
            <w:tcW w:w="2284" w:type="dxa"/>
          </w:tcPr>
          <w:p w14:paraId="69D602E8" w14:textId="77777777" w:rsidR="00791DFF" w:rsidRDefault="00791DFF" w:rsidP="008C64CE">
            <w:pPr>
              <w:keepNext/>
              <w:keepLines/>
              <w:jc w:val="center"/>
              <w:rPr>
                <w:color w:val="1F497D"/>
              </w:rPr>
            </w:pPr>
          </w:p>
        </w:tc>
        <w:tc>
          <w:tcPr>
            <w:tcW w:w="901" w:type="dxa"/>
          </w:tcPr>
          <w:p w14:paraId="523A7C16" w14:textId="77777777" w:rsidR="00791DFF" w:rsidRDefault="00791DFF" w:rsidP="008C64CE">
            <w:pPr>
              <w:keepNext/>
              <w:keepLines/>
              <w:jc w:val="center"/>
              <w:rPr>
                <w:color w:val="1F497D"/>
              </w:rPr>
            </w:pPr>
          </w:p>
        </w:tc>
        <w:tc>
          <w:tcPr>
            <w:tcW w:w="878" w:type="dxa"/>
          </w:tcPr>
          <w:p w14:paraId="28B730DC" w14:textId="77777777" w:rsidR="00791DFF" w:rsidRDefault="00791DFF" w:rsidP="008C64CE">
            <w:pPr>
              <w:keepNext/>
              <w:keepLines/>
              <w:jc w:val="center"/>
              <w:rPr>
                <w:color w:val="1F497D"/>
              </w:rPr>
            </w:pPr>
          </w:p>
        </w:tc>
        <w:tc>
          <w:tcPr>
            <w:tcW w:w="1057" w:type="dxa"/>
          </w:tcPr>
          <w:p w14:paraId="16DA2BBC" w14:textId="77777777" w:rsidR="00791DFF" w:rsidRDefault="00791DFF" w:rsidP="008C64CE">
            <w:pPr>
              <w:keepNext/>
              <w:keepLines/>
              <w:jc w:val="center"/>
              <w:rPr>
                <w:color w:val="1F497D"/>
              </w:rPr>
            </w:pPr>
          </w:p>
        </w:tc>
        <w:tc>
          <w:tcPr>
            <w:tcW w:w="1939" w:type="dxa"/>
          </w:tcPr>
          <w:p w14:paraId="4ACC8D88" w14:textId="77777777" w:rsidR="00791DFF" w:rsidRDefault="00791DFF" w:rsidP="008C64CE">
            <w:pPr>
              <w:keepNext/>
              <w:keepLines/>
              <w:jc w:val="center"/>
              <w:rPr>
                <w:color w:val="1F497D"/>
              </w:rPr>
            </w:pPr>
          </w:p>
        </w:tc>
      </w:tr>
      <w:tr w:rsidR="00791DFF" w14:paraId="38D24551" w14:textId="77777777" w:rsidTr="008C64CE">
        <w:tc>
          <w:tcPr>
            <w:tcW w:w="1157" w:type="dxa"/>
            <w:gridSpan w:val="2"/>
          </w:tcPr>
          <w:p w14:paraId="46000971" w14:textId="77777777" w:rsidR="00791DFF" w:rsidRDefault="00791DFF" w:rsidP="008C64CE">
            <w:pPr>
              <w:keepNext/>
              <w:keepLines/>
              <w:jc w:val="center"/>
              <w:rPr>
                <w:color w:val="1F497D"/>
              </w:rPr>
            </w:pPr>
          </w:p>
        </w:tc>
        <w:tc>
          <w:tcPr>
            <w:tcW w:w="1221" w:type="dxa"/>
          </w:tcPr>
          <w:p w14:paraId="0A771E74" w14:textId="77777777" w:rsidR="00791DFF" w:rsidRDefault="00791DFF" w:rsidP="008C64CE">
            <w:pPr>
              <w:keepNext/>
              <w:keepLines/>
              <w:jc w:val="center"/>
              <w:rPr>
                <w:color w:val="1F497D"/>
              </w:rPr>
            </w:pPr>
          </w:p>
        </w:tc>
        <w:tc>
          <w:tcPr>
            <w:tcW w:w="1353" w:type="dxa"/>
          </w:tcPr>
          <w:p w14:paraId="16D7F8EC" w14:textId="77777777" w:rsidR="00791DFF" w:rsidRDefault="00791DFF" w:rsidP="008C64CE">
            <w:pPr>
              <w:keepNext/>
              <w:keepLines/>
              <w:jc w:val="center"/>
            </w:pPr>
          </w:p>
        </w:tc>
        <w:tc>
          <w:tcPr>
            <w:tcW w:w="2284" w:type="dxa"/>
          </w:tcPr>
          <w:p w14:paraId="767532B9" w14:textId="77777777" w:rsidR="00791DFF" w:rsidRDefault="00791DFF" w:rsidP="008C64CE">
            <w:pPr>
              <w:keepNext/>
              <w:keepLines/>
              <w:jc w:val="center"/>
              <w:rPr>
                <w:color w:val="1F497D"/>
              </w:rPr>
            </w:pPr>
          </w:p>
        </w:tc>
        <w:tc>
          <w:tcPr>
            <w:tcW w:w="901" w:type="dxa"/>
          </w:tcPr>
          <w:p w14:paraId="0927DDDE" w14:textId="77777777" w:rsidR="00791DFF" w:rsidRDefault="00791DFF" w:rsidP="008C64CE">
            <w:pPr>
              <w:keepNext/>
              <w:keepLines/>
              <w:jc w:val="center"/>
              <w:rPr>
                <w:color w:val="1F497D"/>
              </w:rPr>
            </w:pPr>
          </w:p>
        </w:tc>
        <w:tc>
          <w:tcPr>
            <w:tcW w:w="878" w:type="dxa"/>
          </w:tcPr>
          <w:p w14:paraId="59774E76" w14:textId="77777777" w:rsidR="00791DFF" w:rsidRDefault="00791DFF" w:rsidP="008C64CE">
            <w:pPr>
              <w:keepNext/>
              <w:keepLines/>
              <w:jc w:val="center"/>
              <w:rPr>
                <w:color w:val="1F497D"/>
              </w:rPr>
            </w:pPr>
          </w:p>
        </w:tc>
        <w:tc>
          <w:tcPr>
            <w:tcW w:w="1057" w:type="dxa"/>
          </w:tcPr>
          <w:p w14:paraId="5109E347" w14:textId="77777777" w:rsidR="00791DFF" w:rsidRDefault="00791DFF" w:rsidP="008C64CE">
            <w:pPr>
              <w:keepNext/>
              <w:keepLines/>
              <w:jc w:val="center"/>
              <w:rPr>
                <w:color w:val="1F497D"/>
              </w:rPr>
            </w:pPr>
          </w:p>
        </w:tc>
        <w:tc>
          <w:tcPr>
            <w:tcW w:w="1939" w:type="dxa"/>
          </w:tcPr>
          <w:p w14:paraId="0360EF8A" w14:textId="77777777" w:rsidR="00791DFF" w:rsidRDefault="00791DFF" w:rsidP="008C64CE">
            <w:pPr>
              <w:keepNext/>
              <w:keepLines/>
              <w:jc w:val="center"/>
              <w:rPr>
                <w:color w:val="1F497D"/>
              </w:rPr>
            </w:pPr>
          </w:p>
        </w:tc>
      </w:tr>
    </w:tbl>
    <w:p w14:paraId="65E84F36" w14:textId="77777777" w:rsidR="009C13D4" w:rsidRDefault="009C13D4">
      <w:pPr>
        <w:sectPr w:rsidR="009C13D4" w:rsidSect="009C13D4">
          <w:type w:val="continuous"/>
          <w:pgSz w:w="12240" w:h="15840"/>
          <w:pgMar w:top="720" w:right="720" w:bottom="720" w:left="720" w:header="720" w:footer="720" w:gutter="0"/>
          <w:pgNumType w:start="1"/>
          <w:cols w:space="720"/>
          <w:formProt w:val="0"/>
        </w:sectPr>
      </w:pPr>
    </w:p>
    <w:p w14:paraId="0E4E070F" w14:textId="1514CDE5" w:rsidR="002C6286" w:rsidRDefault="002C6286"/>
    <w:p w14:paraId="5A2B9737" w14:textId="4CEFFB70" w:rsidR="00791DFF" w:rsidRDefault="00791DFF"/>
    <w:p w14:paraId="2D8DC371" w14:textId="373FF98B" w:rsidR="00791DFF" w:rsidRDefault="00791DFF"/>
    <w:p w14:paraId="2C5523B6" w14:textId="0DE20DCB" w:rsidR="00791DFF" w:rsidRDefault="00791DFF"/>
    <w:p w14:paraId="3437D2C1" w14:textId="3663C2E7" w:rsidR="00791DFF" w:rsidRDefault="00791DFF"/>
    <w:p w14:paraId="2C38D86F" w14:textId="77777777" w:rsidR="00791DFF" w:rsidRDefault="00791DFF"/>
    <w:p w14:paraId="36F27C55" w14:textId="45A70D5A" w:rsidR="00901537" w:rsidRDefault="00901537"/>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A03A7" w14:paraId="3ADE5218" w14:textId="77777777">
        <w:tc>
          <w:tcPr>
            <w:tcW w:w="10790" w:type="dxa"/>
            <w:shd w:val="clear" w:color="auto" w:fill="D9D9D9"/>
          </w:tcPr>
          <w:p w14:paraId="168F7890" w14:textId="77777777" w:rsidR="00DA03A7" w:rsidRDefault="000B532F">
            <w:pPr>
              <w:pStyle w:val="Heading1"/>
              <w:keepNext w:val="0"/>
              <w:keepLines/>
              <w:rPr>
                <w:sz w:val="28"/>
                <w:szCs w:val="28"/>
              </w:rPr>
            </w:pPr>
            <w:r>
              <w:rPr>
                <w:sz w:val="28"/>
                <w:szCs w:val="28"/>
              </w:rPr>
              <w:t>OSHA Bloodborne Pathogens Standard</w:t>
            </w:r>
          </w:p>
          <w:p w14:paraId="1910F6F2" w14:textId="77777777" w:rsidR="00DA03A7" w:rsidRDefault="000B532F">
            <w:r>
              <w:t xml:space="preserve">All labs using </w:t>
            </w:r>
            <w:hyperlink r:id="rId12">
              <w:r>
                <w:rPr>
                  <w:color w:val="0000FF"/>
                  <w:u w:val="single"/>
                </w:rPr>
                <w:t>human sourced materials, including cell culture lines</w:t>
              </w:r>
            </w:hyperlink>
            <w:r>
              <w:t xml:space="preserve">, are subject to the </w:t>
            </w:r>
            <w:hyperlink r:id="rId13">
              <w:r>
                <w:rPr>
                  <w:color w:val="0000FF"/>
                  <w:u w:val="single"/>
                </w:rPr>
                <w:t>Bloodborne Pathogen Standard</w:t>
              </w:r>
            </w:hyperlink>
            <w:r>
              <w:t>.</w:t>
            </w:r>
          </w:p>
        </w:tc>
      </w:tr>
      <w:tr w:rsidR="00DA03A7" w14:paraId="7999E86A" w14:textId="77777777">
        <w:tc>
          <w:tcPr>
            <w:tcW w:w="10790" w:type="dxa"/>
          </w:tcPr>
          <w:p w14:paraId="7E0034B0" w14:textId="77777777" w:rsidR="00DA03A7" w:rsidRDefault="000B532F">
            <w:pPr>
              <w:rPr>
                <w:b/>
              </w:rPr>
            </w:pPr>
            <w:r>
              <w:rPr>
                <w:b/>
              </w:rPr>
              <w:t>Exposure Control Plan:</w:t>
            </w:r>
          </w:p>
          <w:p w14:paraId="68F23933" w14:textId="7FA61F32" w:rsidR="00DA03A7" w:rsidRDefault="00A42801">
            <w:sdt>
              <w:sdtPr>
                <w:id w:val="1114335485"/>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0B532F">
              <w:t xml:space="preserve"> </w:t>
            </w:r>
            <w:r w:rsidR="009C0F27">
              <w:t xml:space="preserve">We will follow the Exposure Control plan in the </w:t>
            </w:r>
            <w:hyperlink r:id="rId14" w:history="1">
              <w:r w:rsidR="009C0F27" w:rsidRPr="008F06D0">
                <w:rPr>
                  <w:rStyle w:val="Hyperlink"/>
                </w:rPr>
                <w:t>SJSU Bloodborne Pathogen Program</w:t>
              </w:r>
            </w:hyperlink>
            <w:r w:rsidR="008F06D0">
              <w:t xml:space="preserve"> and our attached SOP.</w:t>
            </w:r>
          </w:p>
          <w:p w14:paraId="2F893DB5" w14:textId="77777777" w:rsidR="00DA03A7" w:rsidRDefault="00DA03A7"/>
          <w:p w14:paraId="3F111CF9" w14:textId="6633AD25" w:rsidR="00DA03A7" w:rsidRDefault="000B532F">
            <w:pPr>
              <w:rPr>
                <w:b/>
              </w:rPr>
            </w:pPr>
            <w:r>
              <w:rPr>
                <w:b/>
              </w:rPr>
              <w:t xml:space="preserve">Hepatitis B </w:t>
            </w:r>
            <w:r w:rsidR="003973A4">
              <w:rPr>
                <w:b/>
              </w:rPr>
              <w:t>Immunization</w:t>
            </w:r>
            <w:r>
              <w:rPr>
                <w:b/>
              </w:rPr>
              <w:t>:</w:t>
            </w:r>
          </w:p>
          <w:p w14:paraId="67864E76" w14:textId="12DF3F5D" w:rsidR="003973A4" w:rsidRDefault="003973A4">
            <w:r w:rsidRPr="003973A4">
              <w:t>OSHA con</w:t>
            </w:r>
            <w:r>
              <w:t>siders anyone who reasonably anticipates contact with blood or other potentially infectious materials to be at risk of Hepatitis B infection. Hepatitis B vaccination is recognized as an effective defense against Hepatitis B infection.</w:t>
            </w:r>
          </w:p>
          <w:p w14:paraId="2219448C" w14:textId="77777777" w:rsidR="003973A4" w:rsidRDefault="003973A4" w:rsidP="009C13D4">
            <w:r w:rsidRPr="003973A4">
              <w:t xml:space="preserve">Hepatitis B immunization is required by the California State University system for students 18 or younger on the first day of their first term. The 3-shot series is available to students at the Student Wellness Center for a fee. </w:t>
            </w:r>
          </w:p>
          <w:p w14:paraId="087E1DE2" w14:textId="77777777" w:rsidR="003973A4" w:rsidRDefault="003973A4" w:rsidP="009C13D4"/>
          <w:p w14:paraId="0E915C98" w14:textId="18E9F855" w:rsidR="00DA03A7" w:rsidRDefault="00A42801" w:rsidP="003973A4">
            <w:sdt>
              <w:sdtPr>
                <w:id w:val="915286962"/>
                <w14:checkbox>
                  <w14:checked w14:val="0"/>
                  <w14:checkedState w14:val="2612" w14:font="MS Gothic"/>
                  <w14:uncheckedState w14:val="2610" w14:font="MS Gothic"/>
                </w14:checkbox>
              </w:sdtPr>
              <w:sdtEndPr/>
              <w:sdtContent>
                <w:r w:rsidR="009C13D4">
                  <w:rPr>
                    <w:rFonts w:ascii="MS Gothic" w:eastAsia="MS Gothic" w:hAnsi="MS Gothic" w:hint="eastAsia"/>
                  </w:rPr>
                  <w:t>☐</w:t>
                </w:r>
              </w:sdtContent>
            </w:sdt>
            <w:r w:rsidR="000B532F">
              <w:t xml:space="preserve"> </w:t>
            </w:r>
            <w:r w:rsidR="008F06D0">
              <w:t xml:space="preserve">All </w:t>
            </w:r>
            <w:r w:rsidR="003973A4">
              <w:t>employees</w:t>
            </w:r>
            <w:r w:rsidR="000B532F">
              <w:t xml:space="preserve"> with reasonable exposure to human sourced materials</w:t>
            </w:r>
            <w:r w:rsidR="009C13D4">
              <w:t xml:space="preserve"> must submit</w:t>
            </w:r>
            <w:r w:rsidR="00532034">
              <w:t xml:space="preserve"> a </w:t>
            </w:r>
            <w:hyperlink r:id="rId15" w:history="1">
              <w:r w:rsidR="003973A4">
                <w:rPr>
                  <w:rStyle w:val="Hyperlink"/>
                </w:rPr>
                <w:t>Hepatitis B Vaccine Form</w:t>
              </w:r>
            </w:hyperlink>
            <w:r w:rsidR="000B532F">
              <w:t xml:space="preserve">  to EH&amp;S</w:t>
            </w:r>
            <w:r w:rsidR="003973A4">
              <w:t xml:space="preserve"> (</w:t>
            </w:r>
            <w:hyperlink r:id="rId16" w:history="1">
              <w:r w:rsidR="00791DFF">
                <w:rPr>
                  <w:rStyle w:val="Hyperlink"/>
                </w:rPr>
                <w:t>lisa.torralba@sjsu.edu</w:t>
              </w:r>
            </w:hyperlink>
            <w:r w:rsidR="003973A4">
              <w:t>) to declare their status</w:t>
            </w:r>
            <w:r w:rsidR="00532034">
              <w:t xml:space="preserve">. </w:t>
            </w:r>
          </w:p>
        </w:tc>
      </w:tr>
    </w:tbl>
    <w:p w14:paraId="2076295D" w14:textId="77777777" w:rsidR="00DA03A7" w:rsidRDefault="00DA03A7"/>
    <w:sectPr w:rsidR="00DA03A7" w:rsidSect="009C13D4">
      <w:type w:val="continuous"/>
      <w:pgSz w:w="12240" w:h="15840"/>
      <w:pgMar w:top="720" w:right="720" w:bottom="720" w:left="72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A51B" w16cex:dateUtc="2020-06-24T17:10:00Z"/>
  <w16cex:commentExtensible w16cex:durableId="229DAE93" w16cex:dateUtc="2020-06-24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D9C30" w16cid:durableId="2290900E"/>
  <w16cid:commentId w16cid:paraId="3AFDE19D" w16cid:durableId="2290900F"/>
  <w16cid:commentId w16cid:paraId="38C50765" w16cid:durableId="22909010"/>
  <w16cid:commentId w16cid:paraId="79B992D7" w16cid:durableId="22909011"/>
  <w16cid:commentId w16cid:paraId="55DF1C3E" w16cid:durableId="229DA51B"/>
  <w16cid:commentId w16cid:paraId="442C90E2" w16cid:durableId="229DAE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9E4F2" w14:textId="77777777" w:rsidR="00A42801" w:rsidRDefault="00A42801">
      <w:r>
        <w:separator/>
      </w:r>
    </w:p>
  </w:endnote>
  <w:endnote w:type="continuationSeparator" w:id="0">
    <w:p w14:paraId="325A098D" w14:textId="77777777" w:rsidR="00A42801" w:rsidRDefault="00A4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C1B5A" w14:textId="5390086F" w:rsidR="00E51799" w:rsidRDefault="00E51799" w:rsidP="00E51799">
    <w:pPr>
      <w:tabs>
        <w:tab w:val="right" w:pos="9360"/>
      </w:tabs>
      <w:ind w:right="-720"/>
      <w:rPr>
        <w:rFonts w:eastAsia="Times New Roman" w:cs="Arial"/>
        <w:color w:val="A6A6A6"/>
        <w:sz w:val="20"/>
        <w:szCs w:val="24"/>
      </w:rPr>
    </w:pPr>
    <w:r w:rsidRPr="001D43BB">
      <w:rPr>
        <w:rFonts w:eastAsia="Times New Roman" w:cs="Arial"/>
        <w:color w:val="A6A6A6"/>
        <w:sz w:val="20"/>
        <w:szCs w:val="24"/>
      </w:rPr>
      <w:t xml:space="preserve">BUA </w:t>
    </w:r>
    <w:r>
      <w:rPr>
        <w:rFonts w:eastAsia="Times New Roman" w:cs="Arial"/>
        <w:color w:val="A6A6A6"/>
        <w:sz w:val="20"/>
        <w:szCs w:val="24"/>
      </w:rPr>
      <w:t xml:space="preserve">- </w:t>
    </w:r>
    <w:r w:rsidRPr="00662041">
      <w:rPr>
        <w:rFonts w:eastAsia="Times New Roman" w:cs="Arial"/>
        <w:color w:val="A6A6A6"/>
        <w:sz w:val="20"/>
        <w:szCs w:val="24"/>
      </w:rPr>
      <w:t xml:space="preserve">Attachment </w:t>
    </w:r>
    <w:r>
      <w:rPr>
        <w:rFonts w:eastAsia="Times New Roman" w:cs="Arial"/>
        <w:color w:val="A6A6A6"/>
        <w:sz w:val="20"/>
        <w:szCs w:val="24"/>
      </w:rPr>
      <w:t>C</w:t>
    </w:r>
    <w:r w:rsidRPr="00662041">
      <w:rPr>
        <w:rFonts w:eastAsia="Times New Roman" w:cs="Arial"/>
        <w:color w:val="A6A6A6"/>
        <w:sz w:val="20"/>
        <w:szCs w:val="24"/>
      </w:rPr>
      <w:t xml:space="preserve">: </w:t>
    </w:r>
    <w:r>
      <w:rPr>
        <w:rFonts w:eastAsia="Times New Roman" w:cs="Arial"/>
        <w:color w:val="A6A6A6"/>
        <w:sz w:val="20"/>
        <w:szCs w:val="24"/>
      </w:rPr>
      <w:t>OTCC</w:t>
    </w:r>
    <w:r>
      <w:rPr>
        <w:rFonts w:eastAsia="Times New Roman" w:cs="Arial"/>
        <w:color w:val="A6A6A6"/>
        <w:sz w:val="20"/>
        <w:szCs w:val="24"/>
      </w:rPr>
      <w:tab/>
    </w:r>
    <w:r w:rsidRPr="00DB0185">
      <w:rPr>
        <w:rFonts w:eastAsia="Times New Roman" w:cs="Arial"/>
        <w:color w:val="A6A6A6"/>
        <w:sz w:val="20"/>
        <w:szCs w:val="24"/>
      </w:rPr>
      <w:t xml:space="preserve"> </w:t>
    </w:r>
    <w:r>
      <w:rPr>
        <w:rFonts w:eastAsia="Times New Roman" w:cs="Arial"/>
        <w:color w:val="A6A6A6"/>
        <w:sz w:val="20"/>
        <w:szCs w:val="24"/>
      </w:rPr>
      <w:t>v1.4 (</w:t>
    </w:r>
    <w:r w:rsidR="00226E72">
      <w:rPr>
        <w:rFonts w:eastAsia="Times New Roman" w:cs="Arial"/>
        <w:color w:val="A6A6A6"/>
        <w:sz w:val="20"/>
        <w:szCs w:val="24"/>
      </w:rPr>
      <w:t>9</w:t>
    </w:r>
    <w:r>
      <w:rPr>
        <w:rFonts w:eastAsia="Times New Roman" w:cs="Arial"/>
        <w:color w:val="A6A6A6"/>
        <w:sz w:val="20"/>
        <w:szCs w:val="24"/>
      </w:rPr>
      <w:t>/1</w:t>
    </w:r>
    <w:r w:rsidR="00226E72">
      <w:rPr>
        <w:rFonts w:eastAsia="Times New Roman" w:cs="Arial"/>
        <w:color w:val="A6A6A6"/>
        <w:sz w:val="20"/>
        <w:szCs w:val="24"/>
      </w:rPr>
      <w:t>3</w:t>
    </w:r>
    <w:r>
      <w:rPr>
        <w:rFonts w:eastAsia="Times New Roman" w:cs="Arial"/>
        <w:color w:val="A6A6A6"/>
        <w:sz w:val="20"/>
        <w:szCs w:val="24"/>
      </w:rPr>
      <w:t>/21)</w:t>
    </w:r>
  </w:p>
  <w:p w14:paraId="2BCB0B47" w14:textId="00173CED" w:rsidR="00DA03A7" w:rsidRPr="00E51799" w:rsidRDefault="00E51799" w:rsidP="00E51799">
    <w:pPr>
      <w:tabs>
        <w:tab w:val="right" w:pos="9360"/>
      </w:tabs>
      <w:ind w:right="-720"/>
      <w:rPr>
        <w:rFonts w:eastAsia="Times New Roman" w:cs="Arial"/>
        <w:color w:val="A6A6A6"/>
        <w:sz w:val="20"/>
        <w:szCs w:val="24"/>
      </w:rPr>
    </w:pPr>
    <w:r>
      <w:rPr>
        <w:rFonts w:eastAsia="Times New Roman" w:cs="Arial"/>
        <w:color w:val="A6A6A6"/>
        <w:sz w:val="20"/>
        <w:szCs w:val="24"/>
      </w:rPr>
      <w:t>SAN JOSE STATE UNIVERSITY</w:t>
    </w:r>
    <w:r>
      <w:rPr>
        <w:rFonts w:eastAsia="Times New Roman" w:cs="Arial"/>
        <w:color w:val="A6A6A6"/>
        <w:sz w:val="20"/>
        <w:szCs w:val="24"/>
      </w:rPr>
      <w:tab/>
    </w:r>
    <w:r w:rsidRPr="00B00C47">
      <w:rPr>
        <w:rFonts w:eastAsia="Times New Roman" w:cs="Arial"/>
        <w:noProof/>
        <w:color w:val="A6A6A6"/>
        <w:sz w:val="20"/>
        <w:szCs w:val="24"/>
      </w:rPr>
      <w:t xml:space="preserve">Page </w:t>
    </w:r>
    <w:r>
      <w:rPr>
        <w:rFonts w:cs="Times New Roman"/>
      </w:rPr>
      <w:fldChar w:fldCharType="begin"/>
    </w:r>
    <w:r>
      <w:instrText xml:space="preserve"> PAGE  \* Arabic  \* MERGEFORMAT </w:instrText>
    </w:r>
    <w:r>
      <w:rPr>
        <w:rFonts w:cs="Times New Roman"/>
      </w:rPr>
      <w:fldChar w:fldCharType="separate"/>
    </w:r>
    <w:r w:rsidR="00117285" w:rsidRPr="00117285">
      <w:rPr>
        <w:rFonts w:eastAsia="Times New Roman" w:cs="Arial"/>
        <w:b/>
        <w:noProof/>
        <w:color w:val="A6A6A6"/>
        <w:sz w:val="20"/>
        <w:szCs w:val="24"/>
      </w:rPr>
      <w:t>2</w:t>
    </w:r>
    <w:r>
      <w:rPr>
        <w:rFonts w:eastAsia="Times New Roman" w:cs="Arial"/>
        <w:b/>
        <w:noProof/>
        <w:color w:val="A6A6A6"/>
        <w:sz w:val="20"/>
        <w:szCs w:val="24"/>
      </w:rPr>
      <w:fldChar w:fldCharType="end"/>
    </w:r>
    <w:r w:rsidRPr="00B00C47">
      <w:rPr>
        <w:rFonts w:eastAsia="Times New Roman" w:cs="Arial"/>
        <w:noProof/>
        <w:color w:val="A6A6A6"/>
        <w:sz w:val="20"/>
        <w:szCs w:val="24"/>
      </w:rPr>
      <w:t xml:space="preserve"> of </w:t>
    </w:r>
    <w:fldSimple w:instr=" NUMPAGES  \* Arabic  \* MERGEFORMAT ">
      <w:r w:rsidR="00117285" w:rsidRPr="00117285">
        <w:rPr>
          <w:rFonts w:eastAsia="Times New Roman" w:cs="Arial"/>
          <w:b/>
          <w:noProof/>
          <w:color w:val="A6A6A6"/>
          <w:sz w:val="20"/>
          <w:szCs w:val="24"/>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E9D36" w14:textId="77777777" w:rsidR="00A42801" w:rsidRDefault="00A42801">
      <w:r>
        <w:separator/>
      </w:r>
    </w:p>
  </w:footnote>
  <w:footnote w:type="continuationSeparator" w:id="0">
    <w:p w14:paraId="5B82E2CB" w14:textId="77777777" w:rsidR="00A42801" w:rsidRDefault="00A42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T7lVgJ18nOoRCLV/5eaoj70hvc59JGDiVesfSFw+TyDYrh70djLufCbRKWdatAhHxyN9pMBPViy7rejSe030mQ==" w:salt="Kgrekq/Kb2N59lOj6JTAi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A7"/>
    <w:rsid w:val="000B532F"/>
    <w:rsid w:val="000E78BF"/>
    <w:rsid w:val="00117040"/>
    <w:rsid w:val="0011726F"/>
    <w:rsid w:val="00117285"/>
    <w:rsid w:val="00172000"/>
    <w:rsid w:val="00226E72"/>
    <w:rsid w:val="002C6286"/>
    <w:rsid w:val="003521D5"/>
    <w:rsid w:val="003973A4"/>
    <w:rsid w:val="00495408"/>
    <w:rsid w:val="00532034"/>
    <w:rsid w:val="00540E18"/>
    <w:rsid w:val="0065691E"/>
    <w:rsid w:val="00702772"/>
    <w:rsid w:val="00706B88"/>
    <w:rsid w:val="00791DFF"/>
    <w:rsid w:val="007F6962"/>
    <w:rsid w:val="00814C23"/>
    <w:rsid w:val="008264D0"/>
    <w:rsid w:val="00894D84"/>
    <w:rsid w:val="008F06D0"/>
    <w:rsid w:val="00901537"/>
    <w:rsid w:val="00970927"/>
    <w:rsid w:val="00976A0F"/>
    <w:rsid w:val="009C0F27"/>
    <w:rsid w:val="009C13D4"/>
    <w:rsid w:val="00A42801"/>
    <w:rsid w:val="00A912D6"/>
    <w:rsid w:val="00AB464D"/>
    <w:rsid w:val="00B05CD4"/>
    <w:rsid w:val="00B37D80"/>
    <w:rsid w:val="00B83155"/>
    <w:rsid w:val="00C87D57"/>
    <w:rsid w:val="00CC6512"/>
    <w:rsid w:val="00D235B9"/>
    <w:rsid w:val="00D417EE"/>
    <w:rsid w:val="00DA03A7"/>
    <w:rsid w:val="00DD0730"/>
    <w:rsid w:val="00E51799"/>
    <w:rsid w:val="00F03341"/>
    <w:rsid w:val="00F04319"/>
    <w:rsid w:val="00F2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B37C"/>
  <w15:docId w15:val="{8B1BE7A1-600B-084F-A3B7-C857D20F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35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35B9"/>
    <w:rPr>
      <w:rFonts w:ascii="Times New Roman" w:hAnsi="Times New Roman" w:cs="Times New Roman"/>
      <w:sz w:val="18"/>
      <w:szCs w:val="18"/>
    </w:rPr>
  </w:style>
  <w:style w:type="paragraph" w:styleId="Revision">
    <w:name w:val="Revision"/>
    <w:hidden/>
    <w:uiPriority w:val="99"/>
    <w:semiHidden/>
    <w:rsid w:val="00894D84"/>
  </w:style>
  <w:style w:type="paragraph" w:styleId="CommentSubject">
    <w:name w:val="annotation subject"/>
    <w:basedOn w:val="CommentText"/>
    <w:next w:val="CommentText"/>
    <w:link w:val="CommentSubjectChar"/>
    <w:uiPriority w:val="99"/>
    <w:semiHidden/>
    <w:unhideWhenUsed/>
    <w:rsid w:val="002C6286"/>
    <w:rPr>
      <w:b/>
      <w:bCs/>
    </w:rPr>
  </w:style>
  <w:style w:type="character" w:customStyle="1" w:styleId="CommentSubjectChar">
    <w:name w:val="Comment Subject Char"/>
    <w:basedOn w:val="CommentTextChar"/>
    <w:link w:val="CommentSubject"/>
    <w:uiPriority w:val="99"/>
    <w:semiHidden/>
    <w:rsid w:val="002C6286"/>
    <w:rPr>
      <w:b/>
      <w:bCs/>
      <w:sz w:val="20"/>
      <w:szCs w:val="20"/>
    </w:rPr>
  </w:style>
  <w:style w:type="paragraph" w:styleId="Header">
    <w:name w:val="header"/>
    <w:basedOn w:val="Normal"/>
    <w:link w:val="HeaderChar"/>
    <w:uiPriority w:val="99"/>
    <w:unhideWhenUsed/>
    <w:rsid w:val="009C0F27"/>
    <w:pPr>
      <w:tabs>
        <w:tab w:val="center" w:pos="4680"/>
        <w:tab w:val="right" w:pos="9360"/>
      </w:tabs>
    </w:pPr>
  </w:style>
  <w:style w:type="character" w:customStyle="1" w:styleId="HeaderChar">
    <w:name w:val="Header Char"/>
    <w:basedOn w:val="DefaultParagraphFont"/>
    <w:link w:val="Header"/>
    <w:uiPriority w:val="99"/>
    <w:rsid w:val="009C0F27"/>
  </w:style>
  <w:style w:type="paragraph" w:styleId="Footer">
    <w:name w:val="footer"/>
    <w:basedOn w:val="Normal"/>
    <w:link w:val="FooterChar"/>
    <w:uiPriority w:val="99"/>
    <w:unhideWhenUsed/>
    <w:rsid w:val="009C0F27"/>
    <w:pPr>
      <w:tabs>
        <w:tab w:val="center" w:pos="4680"/>
        <w:tab w:val="right" w:pos="9360"/>
      </w:tabs>
    </w:pPr>
  </w:style>
  <w:style w:type="character" w:customStyle="1" w:styleId="FooterChar">
    <w:name w:val="Footer Char"/>
    <w:basedOn w:val="DefaultParagraphFont"/>
    <w:link w:val="Footer"/>
    <w:uiPriority w:val="99"/>
    <w:rsid w:val="009C0F27"/>
  </w:style>
  <w:style w:type="character" w:styleId="Hyperlink">
    <w:name w:val="Hyperlink"/>
    <w:basedOn w:val="DefaultParagraphFont"/>
    <w:uiPriority w:val="99"/>
    <w:unhideWhenUsed/>
    <w:rsid w:val="008F06D0"/>
    <w:rPr>
      <w:color w:val="0000FF" w:themeColor="hyperlink"/>
      <w:u w:val="single"/>
    </w:rPr>
  </w:style>
  <w:style w:type="character" w:customStyle="1" w:styleId="UnresolvedMention">
    <w:name w:val="Unresolved Mention"/>
    <w:basedOn w:val="DefaultParagraphFont"/>
    <w:uiPriority w:val="99"/>
    <w:semiHidden/>
    <w:unhideWhenUsed/>
    <w:rsid w:val="008F06D0"/>
    <w:rPr>
      <w:color w:val="605E5C"/>
      <w:shd w:val="clear" w:color="auto" w:fill="E1DFDD"/>
    </w:rPr>
  </w:style>
  <w:style w:type="paragraph" w:styleId="ListParagraph">
    <w:name w:val="List Paragraph"/>
    <w:basedOn w:val="Normal"/>
    <w:uiPriority w:val="34"/>
    <w:qFormat/>
    <w:rsid w:val="0039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research/research-compliance/ibc/ibc-bua.php" TargetMode="External"/><Relationship Id="rId13" Type="http://schemas.openxmlformats.org/officeDocument/2006/relationships/hyperlink" Target="https://www.dir.ca.gov/title8/5193.html"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microsoft.com/office/2016/09/relationships/commentsIds" Target="commentsIds.xml"/><Relationship Id="rId7" Type="http://schemas.openxmlformats.org/officeDocument/2006/relationships/hyperlink" Target="https://www.sjsu.edu/research/research-compliance/ibc/ibc-bua.php" TargetMode="External"/><Relationship Id="rId12" Type="http://schemas.openxmlformats.org/officeDocument/2006/relationships/hyperlink" Target="https://www.osha.gov/pls/oshaweb/owadisp.show_document?p_table=INTERPRETATIONS&amp;p_id=2151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lisa.torralba@sjsu.edu?subject=Hepatitis%20B%20Vaccine%20Form"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pdp.sjsu.edu/fdo/docs/EHS_280_Bloodborne_Pathogens_Program.pdf" TargetMode="External"/><Relationship Id="rId10" Type="http://schemas.openxmlformats.org/officeDocument/2006/relationships/hyperlink" Target="mailto:biosafety@sjsu.edu" TargetMode="External"/><Relationship Id="rId4" Type="http://schemas.openxmlformats.org/officeDocument/2006/relationships/footnotes" Target="footnotes.xml"/><Relationship Id="rId9" Type="http://schemas.openxmlformats.org/officeDocument/2006/relationships/hyperlink" Target="mailto:biosafety@sjsu.edu" TargetMode="External"/><Relationship Id="rId14" Type="http://schemas.openxmlformats.org/officeDocument/2006/relationships/hyperlink" Target="https://www.sjsu.edu/fdo/docs/EHS_280_Bloodborne_Pathogens_Program.pdf"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Carolyn Miller Conrad</dc:creator>
  <cp:lastModifiedBy>Laura Miller Conrad</cp:lastModifiedBy>
  <cp:revision>7</cp:revision>
  <dcterms:created xsi:type="dcterms:W3CDTF">2021-04-22T23:53:00Z</dcterms:created>
  <dcterms:modified xsi:type="dcterms:W3CDTF">2021-09-14T00:17:00Z</dcterms:modified>
</cp:coreProperties>
</file>